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1DF" w:rsidRDefault="00DA663B" w:rsidP="00DA663B">
      <w:pPr>
        <w:pStyle w:val="Geenafstand"/>
        <w:rPr>
          <w:b/>
          <w:sz w:val="36"/>
          <w:szCs w:val="36"/>
        </w:rPr>
      </w:pPr>
      <w:r>
        <w:rPr>
          <w:b/>
          <w:sz w:val="36"/>
          <w:szCs w:val="36"/>
        </w:rPr>
        <w:t>Jari Bezemer - Toetsen</w:t>
      </w:r>
    </w:p>
    <w:p w:rsidR="009B21DF" w:rsidRDefault="009B21DF">
      <w:pPr>
        <w:pStyle w:val="Geenafstand"/>
      </w:pPr>
    </w:p>
    <w:p w:rsidR="009B21DF" w:rsidRDefault="00846490">
      <w:pPr>
        <w:pStyle w:val="Geenafstand"/>
        <w:rPr>
          <w:b/>
          <w:sz w:val="32"/>
        </w:rPr>
      </w:pPr>
      <w:r>
        <w:rPr>
          <w:b/>
          <w:sz w:val="32"/>
        </w:rPr>
        <w:t>Toets 1</w:t>
      </w:r>
    </w:p>
    <w:p w:rsidR="009B21DF" w:rsidRDefault="009B21DF">
      <w:pPr>
        <w:pStyle w:val="Geenafstand"/>
      </w:pPr>
    </w:p>
    <w:p w:rsidR="009B21DF" w:rsidRDefault="00846490">
      <w:pPr>
        <w:pStyle w:val="Geenafstand"/>
        <w:rPr>
          <w:b/>
        </w:rPr>
      </w:pPr>
      <w:r>
        <w:rPr>
          <w:b/>
        </w:rPr>
        <w:t>Historisch redeneren:</w:t>
      </w:r>
    </w:p>
    <w:p w:rsidR="009B21DF" w:rsidRDefault="00DA663B">
      <w:pPr>
        <w:pStyle w:val="Geenafstand"/>
        <w:rPr>
          <w:lang w:val="nl-BE"/>
        </w:rPr>
      </w:pPr>
      <w:r>
        <w:rPr>
          <w:lang w:val="nl-BE"/>
        </w:rPr>
        <w:t>Historisch redeneren heeft zes</w:t>
      </w:r>
      <w:r w:rsidR="00846490">
        <w:rPr>
          <w:lang w:val="nl-BE"/>
        </w:rPr>
        <w:t xml:space="preserve"> componenten die allemaal tot uiting komen in mijn vakdidactisch product</w:t>
      </w:r>
      <w:r w:rsidR="00846490">
        <w:rPr>
          <w:lang w:val="nl-BE"/>
        </w:rPr>
        <w:t>.</w:t>
      </w:r>
    </w:p>
    <w:p w:rsidR="009B21DF" w:rsidRDefault="00846490">
      <w:pPr>
        <w:pStyle w:val="Geenafstand"/>
        <w:rPr>
          <w:lang w:val="nl-BE"/>
        </w:rPr>
      </w:pPr>
      <w:r>
        <w:rPr>
          <w:lang w:val="nl-BE"/>
        </w:rPr>
        <w:t>1.</w:t>
      </w:r>
      <w:r w:rsidR="00DA663B">
        <w:rPr>
          <w:lang w:val="nl-BE"/>
        </w:rPr>
        <w:t xml:space="preserve"> </w:t>
      </w:r>
      <w:r>
        <w:rPr>
          <w:lang w:val="nl-BE"/>
        </w:rPr>
        <w:t xml:space="preserve">Contextualiseren: in de opdracht komt </w:t>
      </w:r>
      <w:r w:rsidR="00DA663B">
        <w:rPr>
          <w:lang w:val="nl-BE"/>
        </w:rPr>
        <w:t>contextualiseren</w:t>
      </w:r>
      <w:r>
        <w:rPr>
          <w:lang w:val="nl-BE"/>
        </w:rPr>
        <w:t xml:space="preserve"> voor, door de persoon die de betrokken zijn in de mysterie, waarin zij de betekenis krijgen en ook aanbrengen.</w:t>
      </w:r>
    </w:p>
    <w:p w:rsidR="009B21DF" w:rsidRDefault="00846490">
      <w:pPr>
        <w:pStyle w:val="Geenafstand"/>
        <w:rPr>
          <w:lang w:val="nl-BE"/>
        </w:rPr>
      </w:pPr>
      <w:r>
        <w:rPr>
          <w:lang w:val="nl-BE"/>
        </w:rPr>
        <w:t>2.</w:t>
      </w:r>
      <w:r w:rsidR="00DA663B">
        <w:rPr>
          <w:lang w:val="nl-BE"/>
        </w:rPr>
        <w:t xml:space="preserve"> H</w:t>
      </w:r>
      <w:r>
        <w:rPr>
          <w:lang w:val="nl-BE"/>
        </w:rPr>
        <w:t>istorische begrippen gebruiken: de historische begrippen zijn in dit product ook z</w:t>
      </w:r>
      <w:r>
        <w:rPr>
          <w:lang w:val="nl-BE"/>
        </w:rPr>
        <w:t>eker te vinden zoals bolsjewieken, mensjewieken en ook de eerste wereldoorlog etc.</w:t>
      </w:r>
    </w:p>
    <w:p w:rsidR="009B21DF" w:rsidRDefault="00846490">
      <w:pPr>
        <w:pStyle w:val="Geenafstand"/>
        <w:rPr>
          <w:lang w:val="nl-BE"/>
        </w:rPr>
      </w:pPr>
      <w:r>
        <w:rPr>
          <w:lang w:val="nl-BE"/>
        </w:rPr>
        <w:t>3.</w:t>
      </w:r>
      <w:r w:rsidR="00DA663B">
        <w:rPr>
          <w:lang w:val="nl-BE"/>
        </w:rPr>
        <w:t xml:space="preserve"> S</w:t>
      </w:r>
      <w:r>
        <w:rPr>
          <w:lang w:val="nl-BE"/>
        </w:rPr>
        <w:t>tructuurbegrippen gebruiken: structuurbegrippen komen ook voor in de opdracht, de leerlingen moet gebruik maken van begrippen zoals standplaatsgebondenheid, argumentatie,</w:t>
      </w:r>
      <w:r>
        <w:rPr>
          <w:lang w:val="nl-BE"/>
        </w:rPr>
        <w:t xml:space="preserve"> oorzaak-gevolg, feit en mening etc.</w:t>
      </w:r>
    </w:p>
    <w:p w:rsidR="009B21DF" w:rsidRDefault="00DA663B">
      <w:pPr>
        <w:pStyle w:val="Geenafstand"/>
        <w:rPr>
          <w:lang w:val="nl-BE"/>
        </w:rPr>
      </w:pPr>
      <w:r>
        <w:rPr>
          <w:lang w:val="nl-BE"/>
        </w:rPr>
        <w:t>4. G</w:t>
      </w:r>
      <w:r w:rsidR="00846490">
        <w:rPr>
          <w:lang w:val="nl-BE"/>
        </w:rPr>
        <w:t>ebruik bronnen: bron gebruik komt ook in de opdracht goed naar voren omdat ze voor het oplossen van de mysterie bronnen moet gebruiken.</w:t>
      </w:r>
    </w:p>
    <w:p w:rsidR="009B21DF" w:rsidRDefault="00846490">
      <w:pPr>
        <w:pStyle w:val="Geenafstand"/>
        <w:rPr>
          <w:lang w:val="nl-BE"/>
        </w:rPr>
      </w:pPr>
      <w:r>
        <w:rPr>
          <w:lang w:val="nl-BE"/>
        </w:rPr>
        <w:t>5.</w:t>
      </w:r>
      <w:r w:rsidR="00DA663B">
        <w:rPr>
          <w:lang w:val="nl-BE"/>
        </w:rPr>
        <w:t xml:space="preserve"> A</w:t>
      </w:r>
      <w:r>
        <w:rPr>
          <w:lang w:val="nl-BE"/>
        </w:rPr>
        <w:t>rgumenten gebruiken: om de mysterie op te lossen moeten leerlingen argumente</w:t>
      </w:r>
      <w:r>
        <w:rPr>
          <w:lang w:val="nl-BE"/>
        </w:rPr>
        <w:t>n geven en ook argumenten vinden.</w:t>
      </w:r>
    </w:p>
    <w:p w:rsidR="009B21DF" w:rsidRDefault="00846490">
      <w:pPr>
        <w:pStyle w:val="Geenafstand"/>
        <w:rPr>
          <w:lang w:val="nl-BE"/>
        </w:rPr>
      </w:pPr>
      <w:r>
        <w:rPr>
          <w:lang w:val="nl-BE"/>
        </w:rPr>
        <w:t>6.</w:t>
      </w:r>
      <w:r w:rsidR="00DA663B">
        <w:rPr>
          <w:lang w:val="nl-BE"/>
        </w:rPr>
        <w:t xml:space="preserve"> </w:t>
      </w:r>
      <w:r>
        <w:rPr>
          <w:lang w:val="nl-BE"/>
        </w:rPr>
        <w:t xml:space="preserve">Historische vragen stellen: in de mysterie worden historische vragen gesteld </w:t>
      </w:r>
    </w:p>
    <w:p w:rsidR="009B21DF" w:rsidRDefault="009B21DF">
      <w:pPr>
        <w:pStyle w:val="Geenafstand"/>
      </w:pPr>
    </w:p>
    <w:p w:rsidR="009B21DF" w:rsidRDefault="00846490">
      <w:pPr>
        <w:pStyle w:val="Geenafstand"/>
        <w:rPr>
          <w:b/>
        </w:rPr>
      </w:pPr>
      <w:r>
        <w:rPr>
          <w:b/>
        </w:rPr>
        <w:t>Toetsing en beoordeling:</w:t>
      </w:r>
    </w:p>
    <w:p w:rsidR="009B21DF" w:rsidRDefault="00846490">
      <w:pPr>
        <w:pStyle w:val="Geenafstand"/>
      </w:pPr>
      <w:r>
        <w:t>Beoordelingsrubric presentatie:</w:t>
      </w:r>
    </w:p>
    <w:p w:rsidR="009B21DF" w:rsidRDefault="009B21DF">
      <w:pPr>
        <w:pStyle w:val="Geenafstand"/>
      </w:pPr>
    </w:p>
    <w:tbl>
      <w:tblPr>
        <w:tblW w:w="10060" w:type="dxa"/>
        <w:tblCellMar>
          <w:left w:w="10" w:type="dxa"/>
          <w:right w:w="10" w:type="dxa"/>
        </w:tblCellMar>
        <w:tblLook w:val="0000" w:firstRow="0" w:lastRow="0" w:firstColumn="0" w:lastColumn="0" w:noHBand="0" w:noVBand="0"/>
      </w:tblPr>
      <w:tblGrid>
        <w:gridCol w:w="2122"/>
        <w:gridCol w:w="2126"/>
        <w:gridCol w:w="2268"/>
        <w:gridCol w:w="2126"/>
        <w:gridCol w:w="1418"/>
      </w:tblGrid>
      <w:tr w:rsidR="00DA663B" w:rsidTr="00DA663B">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63B" w:rsidRDefault="00DA663B">
            <w:pPr>
              <w:pStyle w:val="Geenafstand"/>
              <w:rPr>
                <w:b/>
              </w:rPr>
            </w:pPr>
            <w:r>
              <w:rPr>
                <w:b/>
              </w:rPr>
              <w:t>Onderdeel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63B" w:rsidRDefault="00DA663B">
            <w:pPr>
              <w:pStyle w:val="Geenafstand"/>
              <w:rPr>
                <w:b/>
              </w:rPr>
            </w:pPr>
            <w:r>
              <w:rPr>
                <w:b/>
              </w:rPr>
              <w:t>2 punt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63B" w:rsidRDefault="00DA663B">
            <w:pPr>
              <w:pStyle w:val="Geenafstand"/>
              <w:rPr>
                <w:b/>
              </w:rPr>
            </w:pPr>
            <w:r>
              <w:rPr>
                <w:b/>
              </w:rPr>
              <w:t>4 punten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63B" w:rsidRDefault="00DA663B">
            <w:pPr>
              <w:pStyle w:val="Geenafstand"/>
              <w:rPr>
                <w:b/>
              </w:rPr>
            </w:pPr>
            <w:r>
              <w:rPr>
                <w:b/>
              </w:rPr>
              <w:t>6 punten</w:t>
            </w:r>
          </w:p>
        </w:tc>
        <w:tc>
          <w:tcPr>
            <w:tcW w:w="1418" w:type="dxa"/>
            <w:tcBorders>
              <w:top w:val="single" w:sz="4" w:space="0" w:color="000000"/>
              <w:left w:val="single" w:sz="4" w:space="0" w:color="000000"/>
              <w:bottom w:val="single" w:sz="4" w:space="0" w:color="000000"/>
              <w:right w:val="single" w:sz="4" w:space="0" w:color="000000"/>
            </w:tcBorders>
          </w:tcPr>
          <w:p w:rsidR="00DA663B" w:rsidRDefault="00DA663B">
            <w:pPr>
              <w:pStyle w:val="Geenafstand"/>
              <w:rPr>
                <w:b/>
              </w:rPr>
            </w:pPr>
          </w:p>
        </w:tc>
      </w:tr>
      <w:tr w:rsidR="00DA663B" w:rsidTr="00DA663B">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63B" w:rsidRDefault="00DA663B" w:rsidP="00DA663B">
            <w:pPr>
              <w:pStyle w:val="Geenafstand"/>
            </w:pPr>
            <w:r>
              <w:t>Informatie over de persoon.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63B" w:rsidRDefault="00DA663B">
            <w:pPr>
              <w:pStyle w:val="Geenafstand"/>
            </w:pPr>
            <w:r>
              <w:t>Er is geen of nauwelijks informatie gegeven over de persoon.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63B" w:rsidRDefault="00DA663B">
            <w:pPr>
              <w:pStyle w:val="Geenafstand"/>
            </w:pPr>
            <w:r>
              <w:t>De gegeven informatie is voldoende maar toch mist er nog het een en ander.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63B" w:rsidRDefault="00DA663B" w:rsidP="00DA663B">
            <w:pPr>
              <w:pStyle w:val="Geenafstand"/>
            </w:pPr>
            <w:r>
              <w:t>De gegeven informatie over de persoon maakt een compleet verhaal. En creëert een compleet beeld van de persoon.</w:t>
            </w:r>
          </w:p>
        </w:tc>
        <w:tc>
          <w:tcPr>
            <w:tcW w:w="1418" w:type="dxa"/>
            <w:tcBorders>
              <w:top w:val="single" w:sz="4" w:space="0" w:color="000000"/>
              <w:left w:val="single" w:sz="4" w:space="0" w:color="000000"/>
              <w:bottom w:val="single" w:sz="4" w:space="0" w:color="000000"/>
              <w:right w:val="single" w:sz="4" w:space="0" w:color="000000"/>
            </w:tcBorders>
          </w:tcPr>
          <w:p w:rsidR="00DA663B" w:rsidRDefault="00DA663B" w:rsidP="00DA663B">
            <w:pPr>
              <w:pStyle w:val="Geenafstand"/>
            </w:pPr>
          </w:p>
        </w:tc>
      </w:tr>
      <w:tr w:rsidR="00DA663B" w:rsidTr="00DA663B">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63B" w:rsidRDefault="00DA663B" w:rsidP="00DA663B">
            <w:pPr>
              <w:pStyle w:val="Geenafstand"/>
            </w:pPr>
            <w:r>
              <w:t xml:space="preserve">Literatuur/bronnen.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63B" w:rsidRDefault="00DA663B">
            <w:pPr>
              <w:pStyle w:val="Geenafstand"/>
            </w:pPr>
            <w:r>
              <w:t>Literatuur of bronnen ontbreken in de presentatie.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63B" w:rsidRDefault="00DA663B">
            <w:pPr>
              <w:pStyle w:val="Geenafstand"/>
            </w:pPr>
            <w:r>
              <w:t>Er worden niet veel bronnen gebruikt waarin ook weinig variatie zit.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63B" w:rsidRDefault="00DA663B">
            <w:pPr>
              <w:pStyle w:val="Geenafstand"/>
            </w:pPr>
            <w:r>
              <w:t xml:space="preserve">Veel literatuur en bronnen worden gebruikt waarin ook variëteit zit. </w:t>
            </w:r>
          </w:p>
        </w:tc>
        <w:tc>
          <w:tcPr>
            <w:tcW w:w="1418" w:type="dxa"/>
            <w:tcBorders>
              <w:top w:val="single" w:sz="4" w:space="0" w:color="000000"/>
              <w:left w:val="single" w:sz="4" w:space="0" w:color="000000"/>
              <w:bottom w:val="single" w:sz="4" w:space="0" w:color="000000"/>
              <w:right w:val="single" w:sz="4" w:space="0" w:color="000000"/>
            </w:tcBorders>
          </w:tcPr>
          <w:p w:rsidR="00DA663B" w:rsidRDefault="00DA663B">
            <w:pPr>
              <w:pStyle w:val="Geenafstand"/>
            </w:pPr>
          </w:p>
        </w:tc>
      </w:tr>
      <w:tr w:rsidR="00DA663B" w:rsidTr="00DA663B">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63B" w:rsidRDefault="00DA663B">
            <w:pPr>
              <w:pStyle w:val="Geenafstand"/>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63B" w:rsidRPr="00DA663B" w:rsidRDefault="00DA663B">
            <w:pPr>
              <w:pStyle w:val="Geenafstand"/>
              <w:rPr>
                <w:b/>
              </w:rPr>
            </w:pPr>
            <w:r w:rsidRPr="00DA663B">
              <w:rPr>
                <w:b/>
              </w:rPr>
              <w:t>1 punt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63B" w:rsidRPr="00DA663B" w:rsidRDefault="00DA663B">
            <w:pPr>
              <w:pStyle w:val="Geenafstand"/>
              <w:rPr>
                <w:b/>
              </w:rPr>
            </w:pPr>
            <w:r w:rsidRPr="00DA663B">
              <w:rPr>
                <w:b/>
              </w:rPr>
              <w:t>2 punten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63B" w:rsidRPr="00DA663B" w:rsidRDefault="00DA663B">
            <w:pPr>
              <w:pStyle w:val="Geenafstand"/>
              <w:rPr>
                <w:b/>
              </w:rPr>
            </w:pPr>
            <w:r w:rsidRPr="00DA663B">
              <w:rPr>
                <w:b/>
              </w:rPr>
              <w:t>3 punten</w:t>
            </w:r>
          </w:p>
        </w:tc>
        <w:tc>
          <w:tcPr>
            <w:tcW w:w="1418" w:type="dxa"/>
            <w:tcBorders>
              <w:top w:val="single" w:sz="4" w:space="0" w:color="000000"/>
              <w:left w:val="single" w:sz="4" w:space="0" w:color="000000"/>
              <w:bottom w:val="single" w:sz="4" w:space="0" w:color="000000"/>
              <w:right w:val="single" w:sz="4" w:space="0" w:color="000000"/>
            </w:tcBorders>
          </w:tcPr>
          <w:p w:rsidR="00DA663B" w:rsidRDefault="00DA663B">
            <w:pPr>
              <w:pStyle w:val="Geenafstand"/>
            </w:pPr>
          </w:p>
        </w:tc>
      </w:tr>
      <w:tr w:rsidR="00DA663B" w:rsidTr="00DA663B">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63B" w:rsidRDefault="00DA663B">
            <w:pPr>
              <w:pStyle w:val="Geenafstand"/>
            </w:pPr>
            <w:r>
              <w:t>Opmaak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63B" w:rsidRDefault="00DA663B">
            <w:pPr>
              <w:pStyle w:val="Geenafstand"/>
            </w:pPr>
            <w:r>
              <w:t>De presentatie was niet goed verzorgd en ook onduidelijk.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63B" w:rsidRDefault="00DA663B">
            <w:pPr>
              <w:pStyle w:val="Geenafstand"/>
            </w:pPr>
            <w:r>
              <w:t>De presentatie is verzorgd maar er zitten toch een paar slordigheden 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63B" w:rsidRDefault="00DA663B">
            <w:pPr>
              <w:pStyle w:val="Geenafstand"/>
            </w:pPr>
            <w:r>
              <w:t>De presentatie is goed verzorgd en is van toegevoegde waarde in de presentatie</w:t>
            </w:r>
          </w:p>
        </w:tc>
        <w:tc>
          <w:tcPr>
            <w:tcW w:w="1418" w:type="dxa"/>
            <w:tcBorders>
              <w:top w:val="single" w:sz="4" w:space="0" w:color="000000"/>
              <w:left w:val="single" w:sz="4" w:space="0" w:color="000000"/>
              <w:bottom w:val="single" w:sz="4" w:space="0" w:color="000000"/>
              <w:right w:val="single" w:sz="4" w:space="0" w:color="000000"/>
            </w:tcBorders>
          </w:tcPr>
          <w:p w:rsidR="00DA663B" w:rsidRDefault="00DA663B">
            <w:pPr>
              <w:pStyle w:val="Geenafstand"/>
            </w:pPr>
          </w:p>
        </w:tc>
      </w:tr>
      <w:tr w:rsidR="00DA663B" w:rsidTr="00DA663B">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63B" w:rsidRDefault="00DA663B">
            <w:pPr>
              <w:pStyle w:val="Geenafstand"/>
            </w:pPr>
            <w:r>
              <w:t>Presenteren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63B" w:rsidRDefault="00DA663B">
            <w:pPr>
              <w:pStyle w:val="Geenafstand"/>
            </w:pPr>
            <w:r>
              <w:t>De presentatie was beknopt en slechts 1 iemand had het woord.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63B" w:rsidRDefault="00DA663B">
            <w:pPr>
              <w:pStyle w:val="Geenafstand"/>
            </w:pPr>
            <w:r>
              <w:t>De presentatie was niet lang of kort en niet iedereen van het groepje heeft gepresenteerd.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A663B" w:rsidRDefault="00DA663B">
            <w:pPr>
              <w:pStyle w:val="Geenafstand"/>
            </w:pPr>
            <w:r>
              <w:t>de presentatie groot, en iedereen heeft een deel kunnen presenteren.</w:t>
            </w:r>
          </w:p>
        </w:tc>
        <w:tc>
          <w:tcPr>
            <w:tcW w:w="1418" w:type="dxa"/>
            <w:tcBorders>
              <w:top w:val="single" w:sz="4" w:space="0" w:color="000000"/>
              <w:left w:val="single" w:sz="4" w:space="0" w:color="000000"/>
              <w:bottom w:val="single" w:sz="4" w:space="0" w:color="000000"/>
              <w:right w:val="single" w:sz="4" w:space="0" w:color="000000"/>
            </w:tcBorders>
          </w:tcPr>
          <w:p w:rsidR="00DA663B" w:rsidRDefault="00DA663B">
            <w:pPr>
              <w:pStyle w:val="Geenafstand"/>
            </w:pPr>
          </w:p>
        </w:tc>
      </w:tr>
      <w:tr w:rsidR="00DA663B" w:rsidTr="00B83F78">
        <w:tblPrEx>
          <w:tblCellMar>
            <w:top w:w="0" w:type="dxa"/>
            <w:bottom w:w="0" w:type="dxa"/>
          </w:tblCellMar>
        </w:tblPrEx>
        <w:trPr>
          <w:trHeight w:val="272"/>
        </w:trPr>
        <w:tc>
          <w:tcPr>
            <w:tcW w:w="86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A663B" w:rsidRDefault="00DA663B">
            <w:pPr>
              <w:pStyle w:val="Geenafstand"/>
              <w:ind w:left="108"/>
            </w:pPr>
            <w:r>
              <w:rPr>
                <w:b/>
                <w:sz w:val="24"/>
                <w:szCs w:val="24"/>
              </w:rPr>
              <w:t>Aantal te behalen punten: 18</w:t>
            </w:r>
          </w:p>
        </w:tc>
        <w:tc>
          <w:tcPr>
            <w:tcW w:w="1418" w:type="dxa"/>
            <w:tcBorders>
              <w:top w:val="single" w:sz="4" w:space="0" w:color="000000"/>
              <w:left w:val="single" w:sz="4" w:space="0" w:color="000000"/>
              <w:bottom w:val="single" w:sz="4" w:space="0" w:color="000000"/>
              <w:right w:val="single" w:sz="4" w:space="0" w:color="000000"/>
            </w:tcBorders>
          </w:tcPr>
          <w:p w:rsidR="00DA663B" w:rsidRDefault="00DA663B">
            <w:pPr>
              <w:pStyle w:val="Geenafstand"/>
              <w:ind w:left="108"/>
            </w:pPr>
          </w:p>
        </w:tc>
      </w:tr>
      <w:tr w:rsidR="00DA663B" w:rsidTr="00780DEF">
        <w:tblPrEx>
          <w:tblCellMar>
            <w:top w:w="0" w:type="dxa"/>
            <w:bottom w:w="0" w:type="dxa"/>
          </w:tblCellMar>
        </w:tblPrEx>
        <w:trPr>
          <w:trHeight w:val="204"/>
        </w:trPr>
        <w:tc>
          <w:tcPr>
            <w:tcW w:w="86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A663B" w:rsidRDefault="00DA663B">
            <w:pPr>
              <w:pStyle w:val="Geenafstand"/>
              <w:ind w:left="108"/>
            </w:pPr>
            <w:r>
              <w:rPr>
                <w:b/>
                <w:sz w:val="24"/>
                <w:szCs w:val="24"/>
              </w:rPr>
              <w:t>Het cijfer. Formule: (aantal behaalde punten/18) x 9 + 1= cijfer</w:t>
            </w:r>
          </w:p>
        </w:tc>
        <w:tc>
          <w:tcPr>
            <w:tcW w:w="1418" w:type="dxa"/>
            <w:tcBorders>
              <w:top w:val="single" w:sz="4" w:space="0" w:color="000000"/>
              <w:left w:val="single" w:sz="4" w:space="0" w:color="000000"/>
              <w:bottom w:val="single" w:sz="4" w:space="0" w:color="000000"/>
              <w:right w:val="single" w:sz="4" w:space="0" w:color="000000"/>
            </w:tcBorders>
          </w:tcPr>
          <w:p w:rsidR="00DA663B" w:rsidRDefault="00DA663B">
            <w:pPr>
              <w:pStyle w:val="Geenafstand"/>
              <w:ind w:left="108"/>
            </w:pPr>
          </w:p>
        </w:tc>
      </w:tr>
      <w:tr w:rsidR="00DA663B" w:rsidTr="003A588A">
        <w:tblPrEx>
          <w:tblCellMar>
            <w:top w:w="0" w:type="dxa"/>
            <w:bottom w:w="0" w:type="dxa"/>
          </w:tblCellMar>
        </w:tblPrEx>
        <w:trPr>
          <w:trHeight w:val="204"/>
        </w:trPr>
        <w:tc>
          <w:tcPr>
            <w:tcW w:w="86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A663B" w:rsidRDefault="00DA663B">
            <w:pPr>
              <w:pStyle w:val="Geenafstand"/>
              <w:ind w:left="108"/>
            </w:pPr>
            <w:r>
              <w:rPr>
                <w:b/>
                <w:sz w:val="24"/>
                <w:szCs w:val="24"/>
              </w:rPr>
              <w:t>Aantal spelfouten: per 5 fouten 0.1 punt van het cijfer eraf</w:t>
            </w:r>
          </w:p>
        </w:tc>
        <w:tc>
          <w:tcPr>
            <w:tcW w:w="1418" w:type="dxa"/>
            <w:tcBorders>
              <w:top w:val="single" w:sz="4" w:space="0" w:color="000000"/>
              <w:left w:val="single" w:sz="4" w:space="0" w:color="000000"/>
              <w:bottom w:val="single" w:sz="4" w:space="0" w:color="000000"/>
              <w:right w:val="single" w:sz="4" w:space="0" w:color="000000"/>
            </w:tcBorders>
          </w:tcPr>
          <w:p w:rsidR="00DA663B" w:rsidRDefault="00DA663B">
            <w:pPr>
              <w:pStyle w:val="Geenafstand"/>
              <w:ind w:left="108"/>
            </w:pPr>
          </w:p>
        </w:tc>
      </w:tr>
    </w:tbl>
    <w:p w:rsidR="009B21DF" w:rsidRDefault="009B21DF">
      <w:pPr>
        <w:pStyle w:val="Geenafstand"/>
      </w:pPr>
    </w:p>
    <w:p w:rsidR="009B21DF" w:rsidRDefault="00846490">
      <w:pPr>
        <w:pStyle w:val="Geenafstand"/>
        <w:rPr>
          <w:b/>
          <w:sz w:val="32"/>
        </w:rPr>
      </w:pPr>
      <w:r>
        <w:rPr>
          <w:b/>
          <w:sz w:val="32"/>
        </w:rPr>
        <w:lastRenderedPageBreak/>
        <w:t>Toets 2</w:t>
      </w:r>
      <w:r w:rsidR="00DA663B">
        <w:rPr>
          <w:b/>
          <w:sz w:val="32"/>
        </w:rPr>
        <w:t xml:space="preserve"> </w:t>
      </w:r>
    </w:p>
    <w:p w:rsidR="00DA663B" w:rsidRDefault="00DA663B">
      <w:pPr>
        <w:pStyle w:val="Geenafstand"/>
        <w:rPr>
          <w:b/>
          <w:sz w:val="28"/>
        </w:rPr>
      </w:pPr>
    </w:p>
    <w:p w:rsidR="009B21DF" w:rsidRDefault="00DA663B">
      <w:pPr>
        <w:pStyle w:val="Geenafstand"/>
        <w:rPr>
          <w:b/>
          <w:sz w:val="28"/>
        </w:rPr>
      </w:pPr>
      <w:r>
        <w:rPr>
          <w:b/>
          <w:sz w:val="28"/>
        </w:rPr>
        <w:t>Vakdidactische verantwoording</w:t>
      </w:r>
    </w:p>
    <w:p w:rsidR="009B21DF" w:rsidRDefault="00846490">
      <w:pPr>
        <w:pStyle w:val="Geenafstand"/>
        <w:rPr>
          <w:b/>
        </w:rPr>
      </w:pPr>
      <w:r>
        <w:rPr>
          <w:b/>
        </w:rPr>
        <w:t>Kerndoelen/ eindtermen en lesdoelen/ leerdoelen:</w:t>
      </w:r>
    </w:p>
    <w:p w:rsidR="009B21DF" w:rsidRDefault="00DA663B">
      <w:pPr>
        <w:pStyle w:val="Geenafstand"/>
      </w:pPr>
      <w:r>
        <w:t>D</w:t>
      </w:r>
      <w:r w:rsidR="00846490">
        <w:t>e Nederlandse overheid stelt d</w:t>
      </w:r>
      <w:r w:rsidR="00846490">
        <w:t xml:space="preserve">oelen waaraan docenten zich moeten houden omdat daar examen in gedaan wordt. In mijn lessenserie heb ik de volgende doelen gebruikt: </w:t>
      </w:r>
    </w:p>
    <w:p w:rsidR="00DA663B" w:rsidRDefault="00DA663B">
      <w:pPr>
        <w:pStyle w:val="Geenafstand"/>
      </w:pPr>
    </w:p>
    <w:p w:rsidR="009B21DF" w:rsidRDefault="00846490">
      <w:pPr>
        <w:pStyle w:val="Geenafstand"/>
      </w:pPr>
      <w:r>
        <w:t>36. ‘</w:t>
      </w:r>
      <w:r>
        <w:rPr>
          <w:i/>
        </w:rPr>
        <w:t>De leerling leert betekenisvolle vragen te stellen over maatschappelijke kwesties en verschijnselen, daarover een bea</w:t>
      </w:r>
      <w:r>
        <w:rPr>
          <w:i/>
        </w:rPr>
        <w:t>rgumenteerd standpunt in te nemen en te verdedigen, en daarbij respectvol met kritiek om te gaan’.</w:t>
      </w:r>
      <w:r>
        <w:t xml:space="preserve"> in de opdracht van de mysterie komt dit doel goed naar voren waarin de leerlingen moeten beargumenteren en standpunten in nemen om de moord op te lossen.</w:t>
      </w:r>
    </w:p>
    <w:p w:rsidR="00DA663B" w:rsidRDefault="00DA663B">
      <w:pPr>
        <w:pStyle w:val="Geenafstand"/>
      </w:pPr>
    </w:p>
    <w:p w:rsidR="009B21DF" w:rsidRDefault="00846490">
      <w:pPr>
        <w:pStyle w:val="Geenafstand"/>
      </w:pPr>
      <w:r>
        <w:t>37.</w:t>
      </w:r>
      <w:r>
        <w:t xml:space="preserve"> ‘</w:t>
      </w:r>
      <w:r>
        <w:rPr>
          <w:i/>
        </w:rPr>
        <w:t>De leerling leert een kader van tien tijdvakken te gebruiken om gebeurtenissen, ontwikkelingen en personen in hun tijd te plaatsen. De leerling leert hierbij over belangrijke historische personen en gebeurtenissen en over kenmerkende aspecten van de volg</w:t>
      </w:r>
      <w:r>
        <w:rPr>
          <w:i/>
        </w:rPr>
        <w:t>ende tijdvakken: tijd van wereldoorlogen (1900 – 1950)’.</w:t>
      </w:r>
      <w:r>
        <w:t xml:space="preserve"> Dit overheidsdoel heeft te maken met de lesstof, in dit geval de Russische revolutie. Het is belangrijk om diep in te gaan op de lesstof voordat we de opdracht doen, omdat de informatie die daar word</w:t>
      </w:r>
      <w:r>
        <w:t>t gegeven vaag zal zijn voor de leerlingen.</w:t>
      </w:r>
    </w:p>
    <w:p w:rsidR="00DA663B" w:rsidRDefault="00DA663B">
      <w:pPr>
        <w:pStyle w:val="Geenafstand"/>
      </w:pPr>
    </w:p>
    <w:p w:rsidR="009B21DF" w:rsidRDefault="00846490">
      <w:pPr>
        <w:pStyle w:val="Geenafstand"/>
      </w:pPr>
      <w:r>
        <w:t>39. ‘</w:t>
      </w:r>
      <w:r>
        <w:rPr>
          <w:i/>
        </w:rPr>
        <w:t>De leerling leert een eenvoudig onderzoek uit te voeren naar een actueel maatschappelijk verschijnsel en de uitkomsten daarvan te presenteren’.</w:t>
      </w:r>
      <w:r>
        <w:t xml:space="preserve"> Dit overheidsdoel heeft te maken met de activerende opdracht, w</w:t>
      </w:r>
      <w:r>
        <w:t>aarin de leerlingen een persoon aangewezen krijgen waarover zij een presentatie moeten geven. De leerlingen moeten dus onderzoek kunnen voeren en de uitkomsten presenteren.</w:t>
      </w:r>
    </w:p>
    <w:p w:rsidR="00DA663B" w:rsidRDefault="00DA663B">
      <w:pPr>
        <w:pStyle w:val="Geenafstand"/>
      </w:pPr>
    </w:p>
    <w:p w:rsidR="009B21DF" w:rsidRDefault="00846490">
      <w:pPr>
        <w:pStyle w:val="Geenafstand"/>
      </w:pPr>
      <w:r>
        <w:t>40. ‘</w:t>
      </w:r>
      <w:r>
        <w:rPr>
          <w:i/>
        </w:rPr>
        <w:t>De leerling leert historische bronnen te gebruiken om zich een beeld van een t</w:t>
      </w:r>
      <w:r>
        <w:rPr>
          <w:i/>
        </w:rPr>
        <w:t>ijdvak te vormen of antwoorden te vinden op vragen, en hij leert daarbij ook de eigen cultuurhistorische omgeving te betrekken’.</w:t>
      </w:r>
      <w:r>
        <w:t xml:space="preserve"> Dit is de belangrijkste overheidsdoel van dit vakdidactische product. In de opdracht van de mysterie moeten zij bronnen gebruik</w:t>
      </w:r>
      <w:r>
        <w:t>en om de antwoorden te vinden op vragen en moeten zij dit ook beargumenteren.</w:t>
      </w:r>
    </w:p>
    <w:p w:rsidR="00B76F1A" w:rsidRDefault="00B76F1A">
      <w:pPr>
        <w:pStyle w:val="Geenafstand"/>
      </w:pPr>
    </w:p>
    <w:p w:rsidR="00B76F1A" w:rsidRDefault="00B76F1A">
      <w:pPr>
        <w:pStyle w:val="Geenafstand"/>
      </w:pPr>
      <w:r>
        <w:t>Er zijn veertig punten te verdienen. Het cijfer: (aantal te behalen punten / 40) x 9 + 1.</w:t>
      </w:r>
      <w:bookmarkStart w:id="0" w:name="_GoBack"/>
      <w:bookmarkEnd w:id="0"/>
    </w:p>
    <w:p w:rsidR="009B21DF" w:rsidRDefault="009B21DF">
      <w:pPr>
        <w:pStyle w:val="Geenafstand"/>
      </w:pPr>
    </w:p>
    <w:p w:rsidR="009B21DF" w:rsidRDefault="00846490">
      <w:pPr>
        <w:pStyle w:val="Geenafstand"/>
        <w:rPr>
          <w:b/>
        </w:rPr>
      </w:pPr>
      <w:r>
        <w:rPr>
          <w:b/>
        </w:rPr>
        <w:t>Literatuur:</w:t>
      </w:r>
    </w:p>
    <w:p w:rsidR="009B21DF" w:rsidRDefault="00846490">
      <w:pPr>
        <w:pStyle w:val="Geenafstand"/>
      </w:pPr>
      <w:r>
        <w:t xml:space="preserve">Erkens, T., Moelands, H. (1991). </w:t>
      </w:r>
      <w:r>
        <w:rPr>
          <w:i/>
        </w:rPr>
        <w:t>Toetsen met openvragen</w:t>
      </w:r>
      <w:r>
        <w:t>.instituut voor toets ontwikkeling, Citogroep: Arnhem.</w:t>
      </w:r>
    </w:p>
    <w:p w:rsidR="009B21DF" w:rsidRDefault="00846490">
      <w:pPr>
        <w:pStyle w:val="Geenafstand"/>
      </w:pPr>
      <w:r>
        <w:t xml:space="preserve">Flokstra, J.H.(2006). Activerende </w:t>
      </w:r>
      <w:r>
        <w:rPr>
          <w:i/>
        </w:rPr>
        <w:t>werkwormen</w:t>
      </w:r>
      <w:r>
        <w:t>. (stichting leerplanontwikkeling: Enschede).</w:t>
      </w:r>
    </w:p>
    <w:p w:rsidR="009B21DF" w:rsidRDefault="00846490">
      <w:pPr>
        <w:pStyle w:val="Geenafstand"/>
      </w:pPr>
      <w:r>
        <w:t xml:space="preserve">Noordink, H., &amp; Rozing, G. (2007). </w:t>
      </w:r>
      <w:r>
        <w:rPr>
          <w:i/>
        </w:rPr>
        <w:t>Concretisering van kerndoelen Mens en Maatschappij</w:t>
      </w:r>
      <w:r>
        <w:t>. Uitgeverij: stichting leerplanontwikkeling: Enschede</w:t>
      </w:r>
    </w:p>
    <w:p w:rsidR="009B21DF" w:rsidRDefault="00846490">
      <w:pPr>
        <w:pStyle w:val="Geenafstand"/>
      </w:pPr>
      <w:r>
        <w:t xml:space="preserve">Slooter, M.(2014) </w:t>
      </w:r>
      <w:r>
        <w:rPr>
          <w:i/>
        </w:rPr>
        <w:t xml:space="preserve">De vijf </w:t>
      </w:r>
      <w:r>
        <w:rPr>
          <w:i/>
        </w:rPr>
        <w:t>rollen van de leraar.</w:t>
      </w:r>
      <w:r>
        <w:t xml:space="preserve"> CPS: Amersfoort.</w:t>
      </w:r>
    </w:p>
    <w:p w:rsidR="009B21DF" w:rsidRDefault="00846490">
      <w:pPr>
        <w:pStyle w:val="Geenafstand"/>
      </w:pPr>
      <w:r>
        <w:t xml:space="preserve">Straaten, D., Claassen, R., Groot, F., Raven, A. &amp; Wildschut, A. (2012). </w:t>
      </w:r>
      <w:r>
        <w:rPr>
          <w:i/>
        </w:rPr>
        <w:t>Historisch Denken: Handboek voor de vakdocent.</w:t>
      </w:r>
      <w:r>
        <w:t xml:space="preserve"> Van Gorcum: Assen.</w:t>
      </w:r>
    </w:p>
    <w:p w:rsidR="009B21DF" w:rsidRDefault="00846490">
      <w:pPr>
        <w:pStyle w:val="Geenafstand"/>
      </w:pPr>
      <w:r>
        <w:t xml:space="preserve">Vries, J. de, </w:t>
      </w:r>
      <w:r>
        <w:rPr>
          <w:i/>
        </w:rPr>
        <w:t>Tips voor het maken van een PowerPointpresentatie</w:t>
      </w:r>
      <w:r>
        <w:t>.</w:t>
      </w:r>
    </w:p>
    <w:p w:rsidR="009B21DF" w:rsidRDefault="00846490">
      <w:pPr>
        <w:pStyle w:val="Geenafstand"/>
      </w:pPr>
      <w:r>
        <w:t>Wilschut, A.,</w:t>
      </w:r>
      <w:r>
        <w:t xml:space="preserve"> Van Straaten, D., Van Riessen, M. (2013). </w:t>
      </w:r>
      <w:r>
        <w:rPr>
          <w:i/>
        </w:rPr>
        <w:t>Geschiedenisdicactiek. Handboek voor de vakdocent.</w:t>
      </w:r>
      <w:r>
        <w:t xml:space="preserve"> Uitgeverij Coutinho: Bussum.</w:t>
      </w:r>
    </w:p>
    <w:p w:rsidR="009B21DF" w:rsidRDefault="009B21DF">
      <w:pPr>
        <w:pStyle w:val="Geenafstand"/>
      </w:pPr>
    </w:p>
    <w:p w:rsidR="009B21DF" w:rsidRDefault="00846490">
      <w:pPr>
        <w:pStyle w:val="Geenafstand"/>
      </w:pPr>
      <w:r>
        <w:t>Inhoudelijke literatuur mysterie:</w:t>
      </w:r>
    </w:p>
    <w:p w:rsidR="009B21DF" w:rsidRPr="00DA663B" w:rsidRDefault="00846490">
      <w:pPr>
        <w:pStyle w:val="Geenafstand"/>
        <w:rPr>
          <w:lang w:val="en-GB"/>
        </w:rPr>
      </w:pPr>
      <w:r>
        <w:t xml:space="preserve">Hughes, L.(2008). </w:t>
      </w:r>
      <w:r>
        <w:rPr>
          <w:i/>
        </w:rPr>
        <w:t>The Romanovs: Ruling Rusia 1613-1917.</w:t>
      </w:r>
      <w:r>
        <w:t xml:space="preserve"> </w:t>
      </w:r>
      <w:r w:rsidRPr="00DA663B">
        <w:rPr>
          <w:lang w:val="en-GB"/>
        </w:rPr>
        <w:t>Hambledon Continuum: New York.</w:t>
      </w:r>
    </w:p>
    <w:p w:rsidR="009B21DF" w:rsidRDefault="00846490">
      <w:pPr>
        <w:pStyle w:val="Geenafstand"/>
      </w:pPr>
      <w:r w:rsidRPr="00DA663B">
        <w:rPr>
          <w:lang w:val="en-GB"/>
        </w:rPr>
        <w:t xml:space="preserve">Steinberg, </w:t>
      </w:r>
      <w:r w:rsidRPr="00DA663B">
        <w:rPr>
          <w:lang w:val="en-GB"/>
        </w:rPr>
        <w:t>M. D., Khrusalëv, V. M. (1995)</w:t>
      </w:r>
      <w:r w:rsidRPr="00DA663B">
        <w:rPr>
          <w:i/>
          <w:lang w:val="en-GB"/>
        </w:rPr>
        <w:t xml:space="preserve">.The fall of the Romanovs. </w:t>
      </w:r>
      <w:r>
        <w:t>Yale University Press: London.</w:t>
      </w:r>
    </w:p>
    <w:sectPr w:rsidR="009B21D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490" w:rsidRDefault="00846490">
      <w:pPr>
        <w:spacing w:after="0" w:line="240" w:lineRule="auto"/>
      </w:pPr>
      <w:r>
        <w:separator/>
      </w:r>
    </w:p>
  </w:endnote>
  <w:endnote w:type="continuationSeparator" w:id="0">
    <w:p w:rsidR="00846490" w:rsidRDefault="0084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490" w:rsidRDefault="00846490">
      <w:pPr>
        <w:spacing w:after="0" w:line="240" w:lineRule="auto"/>
      </w:pPr>
      <w:r>
        <w:rPr>
          <w:color w:val="000000"/>
        </w:rPr>
        <w:separator/>
      </w:r>
    </w:p>
  </w:footnote>
  <w:footnote w:type="continuationSeparator" w:id="0">
    <w:p w:rsidR="00846490" w:rsidRDefault="008464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24DEC"/>
    <w:multiLevelType w:val="multilevel"/>
    <w:tmpl w:val="45CABDC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9B21DF"/>
    <w:rsid w:val="00846490"/>
    <w:rsid w:val="009B21DF"/>
    <w:rsid w:val="00B76F1A"/>
    <w:rsid w:val="00DA663B"/>
    <w:rsid w:val="00DC0C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A0018-2BBD-44A7-A5F3-A9819496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pPr>
      <w:suppressAutoHyphens/>
      <w:spacing w:after="0" w:line="240" w:lineRule="auto"/>
    </w:pPr>
  </w:style>
  <w:style w:type="paragraph" w:styleId="Ballontekst">
    <w:name w:val="Balloon Text"/>
    <w:basedOn w:val="Standaard"/>
    <w:pPr>
      <w:spacing w:after="0" w:line="240" w:lineRule="auto"/>
    </w:pPr>
    <w:rPr>
      <w:rFonts w:ascii="Tahoma" w:hAnsi="Tahoma" w:cs="Tahoma"/>
      <w:sz w:val="16"/>
      <w:szCs w:val="16"/>
    </w:rPr>
  </w:style>
  <w:style w:type="character" w:customStyle="1" w:styleId="BallontekstChar">
    <w:name w:val="Ballontekst Char"/>
    <w:basedOn w:val="Standaardalinea-lettertype"/>
    <w:rPr>
      <w:rFonts w:ascii="Tahoma" w:hAnsi="Tahoma" w:cs="Tahoma"/>
      <w:sz w:val="16"/>
      <w:szCs w:val="16"/>
    </w:rPr>
  </w:style>
  <w:style w:type="paragraph" w:styleId="Lijstalinea">
    <w:name w:val="List Paragraph"/>
    <w:basedOn w:val="Standaard"/>
    <w:pPr>
      <w:ind w:left="720"/>
    </w:pPr>
    <w:rPr>
      <w:rFonts w:eastAsia="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4518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Joyce</cp:lastModifiedBy>
  <cp:revision>2</cp:revision>
  <dcterms:created xsi:type="dcterms:W3CDTF">2017-07-14T15:55:00Z</dcterms:created>
  <dcterms:modified xsi:type="dcterms:W3CDTF">2017-07-14T15:55:00Z</dcterms:modified>
</cp:coreProperties>
</file>