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C9A5FC" w14:textId="7A126BD5" w:rsidR="00146FCD" w:rsidRPr="00146FCD" w:rsidRDefault="00146FCD" w:rsidP="008B53D6">
      <w:pPr>
        <w:pStyle w:val="Kop1"/>
      </w:pPr>
      <w:r w:rsidRPr="00146FCD">
        <w:t>Verdieping Tijdbalk Britse Rijk</w:t>
      </w:r>
    </w:p>
    <w:p w14:paraId="2FBFC57D" w14:textId="6B0810AB" w:rsidR="00146FCD" w:rsidRPr="00146FCD" w:rsidRDefault="00146FCD" w:rsidP="00146FCD">
      <w:pPr>
        <w:pStyle w:val="Geenafstand"/>
      </w:pPr>
    </w:p>
    <w:p w14:paraId="72175408" w14:textId="19316720" w:rsidR="00146FCD" w:rsidRPr="00146FCD" w:rsidRDefault="00146FCD" w:rsidP="00146FCD">
      <w:pPr>
        <w:pStyle w:val="Geenafstand"/>
      </w:pPr>
      <w:r w:rsidRPr="00146FCD">
        <w:t xml:space="preserve">We gaan de tijdbalk die je eerder hebt gemaakt verder uitwerken. Dit doen we voor het Britse Rijk, maar later ook voor de andere contexten. </w:t>
      </w:r>
    </w:p>
    <w:p w14:paraId="410682C0" w14:textId="77777777" w:rsidR="00146FCD" w:rsidRPr="00146FCD" w:rsidRDefault="00146FCD" w:rsidP="00146FCD">
      <w:pPr>
        <w:pStyle w:val="Geenafstand"/>
      </w:pPr>
    </w:p>
    <w:p w14:paraId="2F745C2B" w14:textId="7E1E29E7" w:rsidR="00146FCD" w:rsidRPr="00146FCD" w:rsidRDefault="00146FCD" w:rsidP="00146FCD">
      <w:pPr>
        <w:pStyle w:val="Geenafstand"/>
        <w:numPr>
          <w:ilvl w:val="0"/>
          <w:numId w:val="1"/>
        </w:numPr>
      </w:pPr>
      <w:r w:rsidRPr="00146FCD">
        <w:t xml:space="preserve">Gebruik de tijdbalk die je voor de proefwerkweek </w:t>
      </w:r>
      <w:r w:rsidR="00310DD0">
        <w:t xml:space="preserve">hebt </w:t>
      </w:r>
      <w:r w:rsidRPr="00146FCD">
        <w:t xml:space="preserve">gemaakt. </w:t>
      </w:r>
    </w:p>
    <w:p w14:paraId="387B4A6B" w14:textId="77777777" w:rsidR="00146FCD" w:rsidRPr="00146FCD" w:rsidRDefault="00146FCD" w:rsidP="00146FCD">
      <w:pPr>
        <w:pStyle w:val="Geenafstand"/>
        <w:ind w:left="708" w:firstLine="708"/>
      </w:pPr>
      <w:r w:rsidRPr="00146FCD">
        <w:t>Britse Rijk</w:t>
      </w:r>
    </w:p>
    <w:p w14:paraId="6CE2BBA4" w14:textId="77777777" w:rsidR="00146FCD" w:rsidRPr="00146FCD" w:rsidRDefault="00146FCD" w:rsidP="00146FCD">
      <w:pPr>
        <w:ind w:left="1416"/>
        <w:rPr>
          <w:sz w:val="22"/>
          <w:szCs w:val="22"/>
        </w:rPr>
      </w:pPr>
      <w:r w:rsidRPr="00146FCD">
        <w:rPr>
          <w:sz w:val="22"/>
          <w:szCs w:val="22"/>
        </w:rPr>
        <w:t xml:space="preserve">1620 </w:t>
      </w:r>
    </w:p>
    <w:p w14:paraId="51457B70" w14:textId="77777777" w:rsidR="00146FCD" w:rsidRPr="00146FCD" w:rsidRDefault="00146FCD" w:rsidP="00146FCD">
      <w:pPr>
        <w:ind w:left="1416"/>
        <w:rPr>
          <w:sz w:val="22"/>
          <w:szCs w:val="22"/>
        </w:rPr>
      </w:pPr>
      <w:r w:rsidRPr="00146FCD">
        <w:rPr>
          <w:sz w:val="22"/>
          <w:szCs w:val="22"/>
        </w:rPr>
        <w:t xml:space="preserve">1765 </w:t>
      </w:r>
    </w:p>
    <w:p w14:paraId="719D5113" w14:textId="77777777" w:rsidR="00146FCD" w:rsidRPr="00146FCD" w:rsidRDefault="00146FCD" w:rsidP="00146FCD">
      <w:pPr>
        <w:ind w:left="1416"/>
        <w:rPr>
          <w:sz w:val="22"/>
          <w:szCs w:val="22"/>
        </w:rPr>
      </w:pPr>
      <w:r w:rsidRPr="00146FCD">
        <w:rPr>
          <w:sz w:val="22"/>
          <w:szCs w:val="22"/>
        </w:rPr>
        <w:t xml:space="preserve">1776 </w:t>
      </w:r>
    </w:p>
    <w:p w14:paraId="3B3C3A7E" w14:textId="77777777" w:rsidR="00146FCD" w:rsidRPr="00146FCD" w:rsidRDefault="00146FCD" w:rsidP="00146FCD">
      <w:pPr>
        <w:ind w:left="1416"/>
        <w:rPr>
          <w:sz w:val="22"/>
          <w:szCs w:val="22"/>
        </w:rPr>
      </w:pPr>
      <w:r w:rsidRPr="00146FCD">
        <w:rPr>
          <w:sz w:val="22"/>
          <w:szCs w:val="22"/>
        </w:rPr>
        <w:t xml:space="preserve">1807 </w:t>
      </w:r>
    </w:p>
    <w:p w14:paraId="109CBF87" w14:textId="77777777" w:rsidR="00146FCD" w:rsidRPr="00146FCD" w:rsidRDefault="00146FCD" w:rsidP="00146FCD">
      <w:pPr>
        <w:ind w:left="1416"/>
        <w:rPr>
          <w:sz w:val="22"/>
          <w:szCs w:val="22"/>
          <w:lang w:val="en-US"/>
        </w:rPr>
      </w:pPr>
      <w:r w:rsidRPr="00146FCD">
        <w:rPr>
          <w:sz w:val="22"/>
          <w:szCs w:val="22"/>
          <w:lang w:val="en-US"/>
        </w:rPr>
        <w:t xml:space="preserve">1832 </w:t>
      </w:r>
    </w:p>
    <w:p w14:paraId="686C6A05" w14:textId="3027F23E" w:rsidR="00146FCD" w:rsidRPr="00146FCD" w:rsidRDefault="00146FCD" w:rsidP="00146FCD">
      <w:pPr>
        <w:ind w:left="1416"/>
        <w:rPr>
          <w:sz w:val="22"/>
          <w:szCs w:val="22"/>
          <w:lang w:val="en-US"/>
        </w:rPr>
      </w:pPr>
      <w:r w:rsidRPr="00146FCD">
        <w:rPr>
          <w:sz w:val="22"/>
          <w:szCs w:val="22"/>
          <w:lang w:val="en-US"/>
        </w:rPr>
        <w:t xml:space="preserve">1833 </w:t>
      </w:r>
    </w:p>
    <w:p w14:paraId="07850048" w14:textId="20BE4A41" w:rsidR="00146FCD" w:rsidRPr="00146FCD" w:rsidRDefault="00146FCD" w:rsidP="00146FCD">
      <w:pPr>
        <w:ind w:left="1416"/>
        <w:rPr>
          <w:sz w:val="22"/>
          <w:szCs w:val="22"/>
          <w:lang w:val="en-US"/>
        </w:rPr>
      </w:pPr>
      <w:r w:rsidRPr="00146FCD">
        <w:rPr>
          <w:sz w:val="22"/>
          <w:szCs w:val="22"/>
          <w:lang w:val="en-US"/>
        </w:rPr>
        <w:t>1851</w:t>
      </w:r>
    </w:p>
    <w:p w14:paraId="222C22B3" w14:textId="77777777" w:rsidR="00146FCD" w:rsidRPr="00146FCD" w:rsidRDefault="00146FCD" w:rsidP="00146FCD">
      <w:pPr>
        <w:ind w:left="1416"/>
        <w:rPr>
          <w:sz w:val="22"/>
          <w:szCs w:val="22"/>
          <w:lang w:val="en-US"/>
        </w:rPr>
      </w:pPr>
      <w:r w:rsidRPr="00146FCD">
        <w:rPr>
          <w:sz w:val="22"/>
          <w:szCs w:val="22"/>
          <w:lang w:val="en-US"/>
        </w:rPr>
        <w:t xml:space="preserve">1857 </w:t>
      </w:r>
    </w:p>
    <w:p w14:paraId="23142D81" w14:textId="1DF266C9" w:rsidR="00146FCD" w:rsidRPr="00146FCD" w:rsidRDefault="00146FCD" w:rsidP="00146FCD">
      <w:pPr>
        <w:ind w:left="1416"/>
        <w:rPr>
          <w:sz w:val="22"/>
          <w:szCs w:val="22"/>
        </w:rPr>
      </w:pPr>
      <w:r w:rsidRPr="00146FCD">
        <w:rPr>
          <w:sz w:val="22"/>
          <w:szCs w:val="22"/>
        </w:rPr>
        <w:t xml:space="preserve">1885 </w:t>
      </w:r>
    </w:p>
    <w:p w14:paraId="0C4FCD91" w14:textId="6C8DED5E" w:rsidR="00146FCD" w:rsidRPr="00146FCD" w:rsidRDefault="00146FCD" w:rsidP="00146FCD">
      <w:pPr>
        <w:pStyle w:val="Geenafstand"/>
      </w:pPr>
    </w:p>
    <w:p w14:paraId="3F79B2C0" w14:textId="3FC64E15" w:rsidR="00146FCD" w:rsidRPr="00146FCD" w:rsidRDefault="00146FCD" w:rsidP="00146FCD">
      <w:pPr>
        <w:pStyle w:val="Geenafstand"/>
        <w:numPr>
          <w:ilvl w:val="0"/>
          <w:numId w:val="1"/>
        </w:numPr>
      </w:pPr>
      <w:r w:rsidRPr="00146FCD">
        <w:t xml:space="preserve">Gebruik de bronnen op de volgende pagina: </w:t>
      </w:r>
    </w:p>
    <w:p w14:paraId="2BAA2056" w14:textId="35AE5731" w:rsidR="00146FCD" w:rsidRPr="00146FCD" w:rsidRDefault="00146FCD" w:rsidP="00146FCD">
      <w:pPr>
        <w:pStyle w:val="Geenafstand"/>
        <w:numPr>
          <w:ilvl w:val="1"/>
          <w:numId w:val="1"/>
        </w:numPr>
      </w:pPr>
      <w:r w:rsidRPr="00146FCD">
        <w:t xml:space="preserve">Zet de juiste bronnen bij het juiste jaartal. </w:t>
      </w:r>
    </w:p>
    <w:p w14:paraId="7C53CB4A" w14:textId="663A8DE8" w:rsidR="00146FCD" w:rsidRPr="00146FCD" w:rsidRDefault="00146FCD" w:rsidP="00146FCD">
      <w:pPr>
        <w:pStyle w:val="Geenafstand"/>
        <w:numPr>
          <w:ilvl w:val="1"/>
          <w:numId w:val="1"/>
        </w:numPr>
      </w:pPr>
      <w:r w:rsidRPr="00146FCD">
        <w:t>Schrijf op waarom de bron, volgens jou, bij dat jaartal hoort</w:t>
      </w:r>
      <w:r w:rsidR="00310DD0">
        <w:t>.</w:t>
      </w:r>
    </w:p>
    <w:p w14:paraId="15728443" w14:textId="6548C7C5" w:rsidR="00146FCD" w:rsidRPr="00146FCD" w:rsidRDefault="00146FCD" w:rsidP="00146FCD">
      <w:pPr>
        <w:pStyle w:val="Geenafstand"/>
      </w:pPr>
    </w:p>
    <w:p w14:paraId="3424AAB5" w14:textId="79350BD1" w:rsidR="00146FCD" w:rsidRPr="00146FCD" w:rsidRDefault="00146FCD" w:rsidP="00146FCD">
      <w:pPr>
        <w:pStyle w:val="Geenafstand"/>
        <w:numPr>
          <w:ilvl w:val="0"/>
          <w:numId w:val="1"/>
        </w:numPr>
      </w:pPr>
      <w:r w:rsidRPr="00146FCD">
        <w:t>Gebruik onderstaande ontwikkelingen en fenomenen:</w:t>
      </w:r>
    </w:p>
    <w:p w14:paraId="03134152" w14:textId="1B7F31AA" w:rsidR="00146FCD" w:rsidRPr="00146FCD" w:rsidRDefault="00146FCD" w:rsidP="00146FCD">
      <w:pPr>
        <w:pStyle w:val="Geenafstand"/>
        <w:numPr>
          <w:ilvl w:val="1"/>
          <w:numId w:val="1"/>
        </w:numPr>
      </w:pPr>
      <w:r w:rsidRPr="00146FCD">
        <w:t>Bij welke tijd zou je welke ontwikkeling/fenomeen plaatsen?</w:t>
      </w:r>
    </w:p>
    <w:p w14:paraId="79A10F5C" w14:textId="6F62FB62" w:rsidR="00146FCD" w:rsidRDefault="00146FCD" w:rsidP="00146FCD">
      <w:pPr>
        <w:pStyle w:val="Geenafstand"/>
        <w:numPr>
          <w:ilvl w:val="1"/>
          <w:numId w:val="1"/>
        </w:numPr>
      </w:pPr>
      <w:r w:rsidRPr="00146FCD">
        <w:t>Schrijf op waarom deze ontwikkeling/fenomeen, volgens jou, bij die tijd hoort</w:t>
      </w:r>
      <w:r w:rsidR="00310DD0">
        <w:t>.</w:t>
      </w:r>
    </w:p>
    <w:p w14:paraId="5919B430" w14:textId="4A227066" w:rsidR="008B53D6" w:rsidRDefault="008B53D6" w:rsidP="008B53D6">
      <w:pPr>
        <w:pStyle w:val="Geenafstand"/>
      </w:pPr>
    </w:p>
    <w:p w14:paraId="7369FD90" w14:textId="2B22A6E7" w:rsidR="00146FCD" w:rsidRDefault="008B53D6" w:rsidP="00146FCD">
      <w:pPr>
        <w:pStyle w:val="Geenafstand"/>
      </w:pPr>
      <w:r>
        <w:t>Ontwikkelingen en fenomenen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3"/>
        <w:gridCol w:w="3008"/>
        <w:gridCol w:w="3011"/>
      </w:tblGrid>
      <w:tr w:rsidR="00146FCD" w:rsidRPr="00146FCD" w14:paraId="54E43043" w14:textId="77777777" w:rsidTr="001C784D">
        <w:tc>
          <w:tcPr>
            <w:tcW w:w="3115" w:type="dxa"/>
            <w:shd w:val="clear" w:color="auto" w:fill="auto"/>
            <w:vAlign w:val="center"/>
          </w:tcPr>
          <w:p w14:paraId="6B1A3D45" w14:textId="77777777" w:rsidR="00146FCD" w:rsidRPr="008B53D6" w:rsidRDefault="00146FCD" w:rsidP="001C784D">
            <w:pPr>
              <w:jc w:val="center"/>
              <w:rPr>
                <w:rFonts w:eastAsia="Calibri" w:cstheme="minorHAnsi"/>
                <w:sz w:val="18"/>
                <w:szCs w:val="18"/>
              </w:rPr>
            </w:pPr>
          </w:p>
          <w:p w14:paraId="68AD76D3" w14:textId="77777777" w:rsidR="00146FCD" w:rsidRPr="008B53D6" w:rsidRDefault="00146FCD" w:rsidP="001C784D">
            <w:pPr>
              <w:jc w:val="center"/>
              <w:rPr>
                <w:rFonts w:eastAsia="Calibri" w:cstheme="minorHAnsi"/>
                <w:sz w:val="18"/>
                <w:szCs w:val="18"/>
              </w:rPr>
            </w:pPr>
            <w:r w:rsidRPr="008B53D6">
              <w:rPr>
                <w:rFonts w:eastAsia="Calibri" w:cstheme="minorHAnsi"/>
                <w:sz w:val="18"/>
                <w:szCs w:val="18"/>
              </w:rPr>
              <w:t>A</w:t>
            </w:r>
          </w:p>
          <w:p w14:paraId="61B4791B" w14:textId="77777777" w:rsidR="00146FCD" w:rsidRPr="008B53D6" w:rsidRDefault="00146FCD" w:rsidP="001C784D">
            <w:pPr>
              <w:jc w:val="center"/>
              <w:rPr>
                <w:rFonts w:eastAsia="Calibri" w:cstheme="minorHAnsi"/>
                <w:sz w:val="18"/>
                <w:szCs w:val="18"/>
              </w:rPr>
            </w:pPr>
            <w:r w:rsidRPr="008B53D6">
              <w:rPr>
                <w:rFonts w:eastAsia="Calibri" w:cstheme="minorHAnsi"/>
                <w:sz w:val="18"/>
                <w:szCs w:val="18"/>
              </w:rPr>
              <w:t>Oorlogen en ziekten zorgen voor veel slachtoffers onder de inheemse bevolking.</w:t>
            </w:r>
          </w:p>
          <w:p w14:paraId="6396F5B2" w14:textId="77777777" w:rsidR="00146FCD" w:rsidRPr="008B53D6" w:rsidRDefault="00146FCD" w:rsidP="001C784D">
            <w:pPr>
              <w:jc w:val="center"/>
              <w:rPr>
                <w:rFonts w:eastAsia="Calibri" w:cstheme="minorHAnsi"/>
                <w:sz w:val="18"/>
                <w:szCs w:val="18"/>
              </w:rPr>
            </w:pPr>
          </w:p>
        </w:tc>
        <w:tc>
          <w:tcPr>
            <w:tcW w:w="3115" w:type="dxa"/>
            <w:shd w:val="clear" w:color="auto" w:fill="auto"/>
            <w:vAlign w:val="center"/>
          </w:tcPr>
          <w:p w14:paraId="315C954B" w14:textId="77777777" w:rsidR="00146FCD" w:rsidRPr="008B53D6" w:rsidRDefault="00146FCD" w:rsidP="001C784D">
            <w:pPr>
              <w:jc w:val="center"/>
              <w:rPr>
                <w:rFonts w:eastAsia="Calibri" w:cstheme="minorHAnsi"/>
                <w:sz w:val="18"/>
                <w:szCs w:val="18"/>
              </w:rPr>
            </w:pPr>
          </w:p>
          <w:p w14:paraId="47D819BD" w14:textId="77777777" w:rsidR="00146FCD" w:rsidRPr="008B53D6" w:rsidRDefault="00146FCD" w:rsidP="001C784D">
            <w:pPr>
              <w:jc w:val="center"/>
              <w:rPr>
                <w:rFonts w:eastAsia="Calibri" w:cstheme="minorHAnsi"/>
                <w:sz w:val="18"/>
                <w:szCs w:val="18"/>
              </w:rPr>
            </w:pPr>
            <w:r w:rsidRPr="008B53D6">
              <w:rPr>
                <w:rFonts w:eastAsia="Calibri" w:cstheme="minorHAnsi"/>
                <w:sz w:val="18"/>
                <w:szCs w:val="18"/>
              </w:rPr>
              <w:t>B</w:t>
            </w:r>
          </w:p>
          <w:p w14:paraId="48604A0A" w14:textId="77777777" w:rsidR="00146FCD" w:rsidRPr="008B53D6" w:rsidRDefault="00146FCD" w:rsidP="001C784D">
            <w:pPr>
              <w:jc w:val="center"/>
              <w:rPr>
                <w:rFonts w:eastAsia="Calibri" w:cstheme="minorHAnsi"/>
                <w:sz w:val="18"/>
                <w:szCs w:val="18"/>
              </w:rPr>
            </w:pPr>
            <w:r w:rsidRPr="008B53D6">
              <w:rPr>
                <w:rFonts w:eastAsia="Calibri" w:cstheme="minorHAnsi"/>
                <w:sz w:val="18"/>
                <w:szCs w:val="18"/>
              </w:rPr>
              <w:t xml:space="preserve">De Royal </w:t>
            </w:r>
            <w:proofErr w:type="spellStart"/>
            <w:r w:rsidRPr="008B53D6">
              <w:rPr>
                <w:rFonts w:eastAsia="Calibri" w:cstheme="minorHAnsi"/>
                <w:sz w:val="18"/>
                <w:szCs w:val="18"/>
              </w:rPr>
              <w:t>Navy</w:t>
            </w:r>
            <w:proofErr w:type="spellEnd"/>
            <w:r w:rsidRPr="008B53D6">
              <w:rPr>
                <w:rFonts w:eastAsia="Calibri" w:cstheme="minorHAnsi"/>
                <w:sz w:val="18"/>
                <w:szCs w:val="18"/>
              </w:rPr>
              <w:t xml:space="preserve"> en het Brits-Indische leger, onder leiding van een kleine groep Britse officieren, krijgen een steeds grotere rol in het controle over het Britse rijk en de handel.</w:t>
            </w:r>
          </w:p>
          <w:p w14:paraId="31054E6E" w14:textId="77777777" w:rsidR="00146FCD" w:rsidRPr="008B53D6" w:rsidRDefault="00146FCD" w:rsidP="001C784D">
            <w:pPr>
              <w:jc w:val="center"/>
              <w:rPr>
                <w:rFonts w:eastAsia="Calibri" w:cstheme="minorHAnsi"/>
                <w:sz w:val="18"/>
                <w:szCs w:val="18"/>
              </w:rPr>
            </w:pPr>
          </w:p>
        </w:tc>
        <w:tc>
          <w:tcPr>
            <w:tcW w:w="3115" w:type="dxa"/>
            <w:shd w:val="clear" w:color="auto" w:fill="auto"/>
            <w:vAlign w:val="center"/>
          </w:tcPr>
          <w:p w14:paraId="339EA1E9" w14:textId="77777777" w:rsidR="00146FCD" w:rsidRPr="008B53D6" w:rsidRDefault="00146FCD" w:rsidP="001C784D">
            <w:pPr>
              <w:jc w:val="center"/>
              <w:rPr>
                <w:rFonts w:eastAsia="Calibri" w:cstheme="minorHAnsi"/>
                <w:sz w:val="18"/>
                <w:szCs w:val="18"/>
              </w:rPr>
            </w:pPr>
            <w:r w:rsidRPr="008B53D6">
              <w:rPr>
                <w:rFonts w:eastAsia="Calibri" w:cstheme="minorHAnsi"/>
                <w:sz w:val="18"/>
                <w:szCs w:val="18"/>
              </w:rPr>
              <w:t>C</w:t>
            </w:r>
          </w:p>
          <w:p w14:paraId="67B63A37" w14:textId="77777777" w:rsidR="00146FCD" w:rsidRPr="008B53D6" w:rsidRDefault="00146FCD" w:rsidP="001C784D">
            <w:pPr>
              <w:jc w:val="center"/>
              <w:rPr>
                <w:rFonts w:eastAsia="Calibri" w:cstheme="minorHAnsi"/>
                <w:sz w:val="18"/>
                <w:szCs w:val="18"/>
              </w:rPr>
            </w:pPr>
            <w:r w:rsidRPr="008B53D6">
              <w:rPr>
                <w:rFonts w:eastAsia="Calibri" w:cstheme="minorHAnsi"/>
                <w:sz w:val="18"/>
                <w:szCs w:val="18"/>
              </w:rPr>
              <w:t>Engeland gaat investeren in beter transport, zoals spoorlijnen en betere vaarroutes vanuit de kolonies naar Engeland.</w:t>
            </w:r>
          </w:p>
        </w:tc>
      </w:tr>
      <w:tr w:rsidR="00146FCD" w:rsidRPr="00146FCD" w14:paraId="51AE6FBF" w14:textId="77777777" w:rsidTr="001C784D">
        <w:tc>
          <w:tcPr>
            <w:tcW w:w="3115" w:type="dxa"/>
            <w:shd w:val="clear" w:color="auto" w:fill="auto"/>
            <w:vAlign w:val="center"/>
          </w:tcPr>
          <w:p w14:paraId="511C63D7" w14:textId="77777777" w:rsidR="00146FCD" w:rsidRPr="008B53D6" w:rsidRDefault="00146FCD" w:rsidP="001C784D">
            <w:pPr>
              <w:jc w:val="center"/>
              <w:rPr>
                <w:rFonts w:eastAsia="Calibri" w:cstheme="minorHAnsi"/>
                <w:sz w:val="18"/>
                <w:szCs w:val="18"/>
              </w:rPr>
            </w:pPr>
          </w:p>
          <w:p w14:paraId="492EFF5A" w14:textId="77777777" w:rsidR="00146FCD" w:rsidRPr="008B53D6" w:rsidRDefault="00146FCD" w:rsidP="001C784D">
            <w:pPr>
              <w:jc w:val="center"/>
              <w:rPr>
                <w:rFonts w:eastAsia="Calibri" w:cstheme="minorHAnsi"/>
                <w:sz w:val="18"/>
                <w:szCs w:val="18"/>
              </w:rPr>
            </w:pPr>
            <w:r w:rsidRPr="008B53D6">
              <w:rPr>
                <w:rFonts w:eastAsia="Calibri" w:cstheme="minorHAnsi"/>
                <w:sz w:val="18"/>
                <w:szCs w:val="18"/>
              </w:rPr>
              <w:t>D</w:t>
            </w:r>
          </w:p>
          <w:p w14:paraId="2B070E24" w14:textId="66001CED" w:rsidR="00146FCD" w:rsidRPr="008B53D6" w:rsidRDefault="00146FCD" w:rsidP="001C784D">
            <w:pPr>
              <w:jc w:val="center"/>
              <w:rPr>
                <w:rFonts w:eastAsia="Calibri" w:cstheme="minorHAnsi"/>
                <w:sz w:val="18"/>
                <w:szCs w:val="18"/>
              </w:rPr>
            </w:pPr>
            <w:r w:rsidRPr="008B53D6">
              <w:rPr>
                <w:rFonts w:eastAsia="Calibri" w:cstheme="minorHAnsi"/>
                <w:sz w:val="18"/>
                <w:szCs w:val="18"/>
              </w:rPr>
              <w:t xml:space="preserve">De </w:t>
            </w:r>
            <w:proofErr w:type="spellStart"/>
            <w:r w:rsidR="008B53D6" w:rsidRPr="008B53D6">
              <w:rPr>
                <w:rFonts w:eastAsia="Calibri" w:cstheme="minorHAnsi"/>
                <w:sz w:val="18"/>
                <w:szCs w:val="18"/>
              </w:rPr>
              <w:t>D</w:t>
            </w:r>
            <w:r w:rsidRPr="008B53D6">
              <w:rPr>
                <w:rFonts w:eastAsia="Calibri" w:cstheme="minorHAnsi"/>
                <w:sz w:val="18"/>
                <w:szCs w:val="18"/>
              </w:rPr>
              <w:t>riehoekshandel</w:t>
            </w:r>
            <w:proofErr w:type="spellEnd"/>
            <w:r w:rsidRPr="008B53D6">
              <w:rPr>
                <w:rFonts w:eastAsia="Calibri" w:cstheme="minorHAnsi"/>
                <w:sz w:val="18"/>
                <w:szCs w:val="18"/>
              </w:rPr>
              <w:t xml:space="preserve"> leidt tot grote groepen tot slaaf gemaakte Afrikanen in de kolonies.</w:t>
            </w:r>
          </w:p>
          <w:p w14:paraId="48B64AE0" w14:textId="77777777" w:rsidR="00146FCD" w:rsidRPr="008B53D6" w:rsidRDefault="00146FCD" w:rsidP="001C784D">
            <w:pPr>
              <w:jc w:val="center"/>
              <w:rPr>
                <w:rFonts w:eastAsia="Calibri" w:cstheme="minorHAnsi"/>
                <w:sz w:val="18"/>
                <w:szCs w:val="18"/>
              </w:rPr>
            </w:pPr>
          </w:p>
        </w:tc>
        <w:tc>
          <w:tcPr>
            <w:tcW w:w="3115" w:type="dxa"/>
            <w:shd w:val="clear" w:color="auto" w:fill="auto"/>
            <w:vAlign w:val="center"/>
          </w:tcPr>
          <w:p w14:paraId="14635E60" w14:textId="77777777" w:rsidR="00146FCD" w:rsidRPr="008B53D6" w:rsidRDefault="00146FCD" w:rsidP="001C784D">
            <w:pPr>
              <w:jc w:val="center"/>
              <w:rPr>
                <w:rFonts w:eastAsia="Calibri" w:cstheme="minorHAnsi"/>
                <w:sz w:val="18"/>
                <w:szCs w:val="18"/>
              </w:rPr>
            </w:pPr>
          </w:p>
          <w:p w14:paraId="43284B09" w14:textId="77777777" w:rsidR="00146FCD" w:rsidRPr="008B53D6" w:rsidRDefault="00146FCD" w:rsidP="001C784D">
            <w:pPr>
              <w:jc w:val="center"/>
              <w:rPr>
                <w:rFonts w:eastAsia="Calibri" w:cstheme="minorHAnsi"/>
                <w:sz w:val="18"/>
                <w:szCs w:val="18"/>
              </w:rPr>
            </w:pPr>
            <w:r w:rsidRPr="008B53D6">
              <w:rPr>
                <w:rFonts w:eastAsia="Calibri" w:cstheme="minorHAnsi"/>
                <w:sz w:val="18"/>
                <w:szCs w:val="18"/>
              </w:rPr>
              <w:t>E</w:t>
            </w:r>
          </w:p>
          <w:p w14:paraId="7BD38104" w14:textId="77777777" w:rsidR="00146FCD" w:rsidRPr="008B53D6" w:rsidRDefault="00146FCD" w:rsidP="001C784D">
            <w:pPr>
              <w:jc w:val="center"/>
              <w:rPr>
                <w:rFonts w:eastAsia="Calibri" w:cstheme="minorHAnsi"/>
                <w:sz w:val="18"/>
                <w:szCs w:val="18"/>
              </w:rPr>
            </w:pPr>
            <w:r w:rsidRPr="008B53D6">
              <w:rPr>
                <w:rFonts w:eastAsia="Calibri" w:cstheme="minorHAnsi"/>
                <w:sz w:val="18"/>
                <w:szCs w:val="18"/>
              </w:rPr>
              <w:t>Politieke macht en militair aanzien waren belangrijk, maar het beleid in de kolonie was vooral gericht op groei van de (Britse) economie.</w:t>
            </w:r>
          </w:p>
          <w:p w14:paraId="7C09741B" w14:textId="77777777" w:rsidR="00146FCD" w:rsidRPr="008B53D6" w:rsidRDefault="00146FCD" w:rsidP="001C784D">
            <w:pPr>
              <w:jc w:val="center"/>
              <w:rPr>
                <w:rFonts w:eastAsia="Calibri" w:cstheme="minorHAnsi"/>
                <w:sz w:val="18"/>
                <w:szCs w:val="18"/>
              </w:rPr>
            </w:pPr>
          </w:p>
        </w:tc>
        <w:tc>
          <w:tcPr>
            <w:tcW w:w="3115" w:type="dxa"/>
            <w:shd w:val="clear" w:color="auto" w:fill="auto"/>
            <w:vAlign w:val="center"/>
          </w:tcPr>
          <w:p w14:paraId="11B8212E" w14:textId="77777777" w:rsidR="00146FCD" w:rsidRPr="008B53D6" w:rsidRDefault="00146FCD" w:rsidP="001C784D">
            <w:pPr>
              <w:jc w:val="center"/>
              <w:rPr>
                <w:rFonts w:eastAsia="Calibri" w:cstheme="minorHAnsi"/>
                <w:sz w:val="18"/>
                <w:szCs w:val="18"/>
              </w:rPr>
            </w:pPr>
            <w:r w:rsidRPr="008B53D6">
              <w:rPr>
                <w:rFonts w:eastAsia="Calibri" w:cstheme="minorHAnsi"/>
                <w:sz w:val="18"/>
                <w:szCs w:val="18"/>
              </w:rPr>
              <w:t>F</w:t>
            </w:r>
          </w:p>
          <w:p w14:paraId="5FDD8E71" w14:textId="77777777" w:rsidR="00146FCD" w:rsidRPr="008B53D6" w:rsidRDefault="00146FCD" w:rsidP="001C784D">
            <w:pPr>
              <w:jc w:val="center"/>
              <w:rPr>
                <w:rFonts w:eastAsia="Calibri" w:cstheme="minorHAnsi"/>
                <w:sz w:val="18"/>
                <w:szCs w:val="18"/>
              </w:rPr>
            </w:pPr>
            <w:r w:rsidRPr="008B53D6">
              <w:rPr>
                <w:rFonts w:eastAsia="Calibri" w:cstheme="minorHAnsi"/>
                <w:sz w:val="18"/>
                <w:szCs w:val="18"/>
              </w:rPr>
              <w:t>Abolitionisme ontstaat uit Verlichte en religieuze ideeën</w:t>
            </w:r>
          </w:p>
        </w:tc>
      </w:tr>
      <w:tr w:rsidR="00146FCD" w:rsidRPr="00146FCD" w14:paraId="5DF5345E" w14:textId="77777777" w:rsidTr="001C784D">
        <w:tc>
          <w:tcPr>
            <w:tcW w:w="3115" w:type="dxa"/>
            <w:shd w:val="clear" w:color="auto" w:fill="auto"/>
            <w:vAlign w:val="center"/>
          </w:tcPr>
          <w:p w14:paraId="2C01E567" w14:textId="77777777" w:rsidR="00146FCD" w:rsidRPr="008B53D6" w:rsidRDefault="00146FCD" w:rsidP="001C784D">
            <w:pPr>
              <w:jc w:val="center"/>
              <w:rPr>
                <w:rFonts w:eastAsia="Calibri" w:cstheme="minorHAnsi"/>
                <w:sz w:val="18"/>
                <w:szCs w:val="18"/>
              </w:rPr>
            </w:pPr>
          </w:p>
          <w:p w14:paraId="5FCA7349" w14:textId="77777777" w:rsidR="00146FCD" w:rsidRPr="008B53D6" w:rsidRDefault="00146FCD" w:rsidP="001C784D">
            <w:pPr>
              <w:jc w:val="center"/>
              <w:rPr>
                <w:rFonts w:eastAsia="Calibri" w:cstheme="minorHAnsi"/>
                <w:sz w:val="18"/>
                <w:szCs w:val="18"/>
              </w:rPr>
            </w:pPr>
            <w:r w:rsidRPr="008B53D6">
              <w:rPr>
                <w:rFonts w:eastAsia="Calibri" w:cstheme="minorHAnsi"/>
                <w:sz w:val="18"/>
                <w:szCs w:val="18"/>
              </w:rPr>
              <w:t>G</w:t>
            </w:r>
          </w:p>
          <w:p w14:paraId="428E4663" w14:textId="77777777" w:rsidR="00146FCD" w:rsidRPr="008B53D6" w:rsidRDefault="00146FCD" w:rsidP="00146FCD">
            <w:pPr>
              <w:jc w:val="center"/>
              <w:rPr>
                <w:rFonts w:eastAsia="Calibri" w:cstheme="minorHAnsi"/>
                <w:sz w:val="18"/>
                <w:szCs w:val="18"/>
              </w:rPr>
            </w:pPr>
            <w:r w:rsidRPr="008B53D6">
              <w:rPr>
                <w:rFonts w:eastAsia="Calibri" w:cstheme="minorHAnsi"/>
                <w:sz w:val="18"/>
                <w:szCs w:val="18"/>
              </w:rPr>
              <w:t xml:space="preserve">De woon- en werkomstandigheden in Britse steden maakt dat steeds meer </w:t>
            </w:r>
            <w:r w:rsidR="008B53D6" w:rsidRPr="008B53D6">
              <w:rPr>
                <w:rFonts w:eastAsia="Calibri" w:cstheme="minorHAnsi"/>
                <w:sz w:val="18"/>
                <w:szCs w:val="18"/>
              </w:rPr>
              <w:t>parlementariërs</w:t>
            </w:r>
            <w:r w:rsidRPr="008B53D6">
              <w:rPr>
                <w:rFonts w:eastAsia="Calibri" w:cstheme="minorHAnsi"/>
                <w:sz w:val="18"/>
                <w:szCs w:val="18"/>
              </w:rPr>
              <w:t xml:space="preserve"> plette</w:t>
            </w:r>
            <w:r w:rsidR="008B53D6" w:rsidRPr="008B53D6">
              <w:rPr>
                <w:rFonts w:eastAsia="Calibri" w:cstheme="minorHAnsi"/>
                <w:sz w:val="18"/>
                <w:szCs w:val="18"/>
              </w:rPr>
              <w:t>n voor overheidsingrijpen.</w:t>
            </w:r>
          </w:p>
          <w:p w14:paraId="79BACCDC" w14:textId="63CCCAD5" w:rsidR="008B53D6" w:rsidRPr="008B53D6" w:rsidRDefault="008B53D6" w:rsidP="00146FCD">
            <w:pPr>
              <w:jc w:val="center"/>
              <w:rPr>
                <w:rFonts w:eastAsia="Calibri" w:cstheme="minorHAnsi"/>
                <w:sz w:val="18"/>
                <w:szCs w:val="18"/>
              </w:rPr>
            </w:pPr>
          </w:p>
        </w:tc>
        <w:tc>
          <w:tcPr>
            <w:tcW w:w="3115" w:type="dxa"/>
            <w:shd w:val="clear" w:color="auto" w:fill="auto"/>
            <w:vAlign w:val="center"/>
          </w:tcPr>
          <w:p w14:paraId="0E520C09" w14:textId="77777777" w:rsidR="00146FCD" w:rsidRPr="008B53D6" w:rsidRDefault="00146FCD" w:rsidP="001C784D">
            <w:pPr>
              <w:jc w:val="center"/>
              <w:rPr>
                <w:rFonts w:eastAsia="Calibri" w:cstheme="minorHAnsi"/>
                <w:sz w:val="18"/>
                <w:szCs w:val="18"/>
              </w:rPr>
            </w:pPr>
            <w:r w:rsidRPr="008B53D6">
              <w:rPr>
                <w:rFonts w:eastAsia="Calibri" w:cstheme="minorHAnsi"/>
                <w:sz w:val="18"/>
                <w:szCs w:val="18"/>
              </w:rPr>
              <w:t>H</w:t>
            </w:r>
          </w:p>
          <w:p w14:paraId="7CA46F56" w14:textId="77777777" w:rsidR="00146FCD" w:rsidRPr="008B53D6" w:rsidRDefault="00146FCD" w:rsidP="001C784D">
            <w:pPr>
              <w:jc w:val="center"/>
              <w:rPr>
                <w:rFonts w:eastAsia="Calibri" w:cstheme="minorHAnsi"/>
                <w:sz w:val="18"/>
                <w:szCs w:val="18"/>
              </w:rPr>
            </w:pPr>
            <w:r w:rsidRPr="008B53D6">
              <w:rPr>
                <w:rFonts w:eastAsia="Calibri" w:cstheme="minorHAnsi"/>
                <w:sz w:val="18"/>
                <w:szCs w:val="18"/>
              </w:rPr>
              <w:t>Het bezit van koloniën vergrootte de economische voorsprong die Groot-Brittannië nam op andere landen.</w:t>
            </w:r>
          </w:p>
        </w:tc>
        <w:tc>
          <w:tcPr>
            <w:tcW w:w="3115" w:type="dxa"/>
            <w:shd w:val="clear" w:color="auto" w:fill="auto"/>
            <w:vAlign w:val="center"/>
          </w:tcPr>
          <w:p w14:paraId="00C2140D" w14:textId="77777777" w:rsidR="00146FCD" w:rsidRPr="008B53D6" w:rsidRDefault="008B53D6" w:rsidP="001C784D">
            <w:pPr>
              <w:jc w:val="center"/>
              <w:rPr>
                <w:rFonts w:eastAsia="Calibri" w:cstheme="minorHAnsi"/>
                <w:sz w:val="18"/>
                <w:szCs w:val="18"/>
              </w:rPr>
            </w:pPr>
            <w:r w:rsidRPr="008B53D6">
              <w:rPr>
                <w:rFonts w:eastAsia="Calibri" w:cstheme="minorHAnsi"/>
                <w:sz w:val="18"/>
                <w:szCs w:val="18"/>
              </w:rPr>
              <w:t>I</w:t>
            </w:r>
          </w:p>
          <w:p w14:paraId="4B502DAD" w14:textId="507BABD3" w:rsidR="008B53D6" w:rsidRPr="008B53D6" w:rsidRDefault="008B53D6" w:rsidP="001C784D">
            <w:pPr>
              <w:jc w:val="center"/>
              <w:rPr>
                <w:rFonts w:eastAsia="Calibri" w:cstheme="minorHAnsi"/>
                <w:sz w:val="18"/>
                <w:szCs w:val="18"/>
              </w:rPr>
            </w:pPr>
            <w:r w:rsidRPr="008B53D6">
              <w:rPr>
                <w:rFonts w:eastAsia="Calibri" w:cstheme="minorHAnsi"/>
                <w:sz w:val="18"/>
                <w:szCs w:val="18"/>
              </w:rPr>
              <w:t>Geld wat verdiend wordt met de koloniale handel wordt gebruikt om in Groot-Brittannië te investeren in de industrie</w:t>
            </w:r>
          </w:p>
        </w:tc>
      </w:tr>
    </w:tbl>
    <w:p w14:paraId="376CFC5D" w14:textId="626079A2" w:rsidR="00146FCD" w:rsidRDefault="00146FCD" w:rsidP="00146FCD">
      <w:pPr>
        <w:pStyle w:val="Geenafstand"/>
      </w:pPr>
    </w:p>
    <w:p w14:paraId="2A2714F1" w14:textId="385B3A44" w:rsidR="008B53D6" w:rsidRDefault="008B53D6" w:rsidP="00146FCD">
      <w:pPr>
        <w:pStyle w:val="Geenafstand"/>
      </w:pPr>
    </w:p>
    <w:p w14:paraId="1ED71EF1" w14:textId="3DCACE08" w:rsidR="008B53D6" w:rsidRDefault="008B53D6" w:rsidP="00146FCD">
      <w:pPr>
        <w:pStyle w:val="Geenafstand"/>
      </w:pPr>
    </w:p>
    <w:p w14:paraId="284ED183" w14:textId="72C868CD" w:rsidR="008B53D6" w:rsidRDefault="008B53D6" w:rsidP="00146FCD">
      <w:pPr>
        <w:pStyle w:val="Geenafstand"/>
      </w:pPr>
    </w:p>
    <w:p w14:paraId="0D6974FD" w14:textId="21B9D2C5" w:rsidR="008B53D6" w:rsidRDefault="008B53D6" w:rsidP="00146FCD">
      <w:pPr>
        <w:pStyle w:val="Geenafstand"/>
      </w:pPr>
    </w:p>
    <w:p w14:paraId="70D7A6A1" w14:textId="1C20713E" w:rsidR="008B53D6" w:rsidRDefault="008B53D6" w:rsidP="00146FCD">
      <w:pPr>
        <w:pStyle w:val="Geenafstand"/>
      </w:pPr>
    </w:p>
    <w:p w14:paraId="23A509A7" w14:textId="77777777" w:rsidR="008B53D6" w:rsidRDefault="008B53D6" w:rsidP="00146FCD">
      <w:pPr>
        <w:pStyle w:val="Geenafstand"/>
      </w:pPr>
    </w:p>
    <w:p w14:paraId="0D2BAAF9" w14:textId="341CBA69" w:rsidR="008B53D6" w:rsidRDefault="008B53D6" w:rsidP="00146FCD">
      <w:pPr>
        <w:pStyle w:val="Geenafstand"/>
      </w:pPr>
      <w:r>
        <w:lastRenderedPageBreak/>
        <w:t>Bronnen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5"/>
        <w:gridCol w:w="3016"/>
        <w:gridCol w:w="3061"/>
      </w:tblGrid>
      <w:tr w:rsidR="008B53D6" w:rsidRPr="008B53D6" w14:paraId="7F07FCF6" w14:textId="77777777" w:rsidTr="001C784D">
        <w:tc>
          <w:tcPr>
            <w:tcW w:w="3115" w:type="dxa"/>
            <w:shd w:val="clear" w:color="auto" w:fill="auto"/>
            <w:vAlign w:val="center"/>
          </w:tcPr>
          <w:p w14:paraId="510039E9" w14:textId="77777777" w:rsidR="008B53D6" w:rsidRPr="008B53D6" w:rsidRDefault="008B53D6" w:rsidP="001C784D">
            <w:pPr>
              <w:jc w:val="center"/>
              <w:rPr>
                <w:rFonts w:eastAsia="Calibri" w:cstheme="minorHAnsi"/>
                <w:sz w:val="18"/>
                <w:szCs w:val="20"/>
              </w:rPr>
            </w:pPr>
          </w:p>
          <w:p w14:paraId="10BA8A0C" w14:textId="77777777" w:rsidR="008B53D6" w:rsidRPr="008B53D6" w:rsidRDefault="008B53D6" w:rsidP="001C784D">
            <w:pPr>
              <w:jc w:val="center"/>
              <w:rPr>
                <w:rFonts w:eastAsia="Calibri" w:cstheme="minorHAnsi"/>
                <w:sz w:val="18"/>
                <w:szCs w:val="20"/>
              </w:rPr>
            </w:pPr>
            <w:r w:rsidRPr="008B53D6">
              <w:rPr>
                <w:rFonts w:eastAsia="Calibri" w:cstheme="minorHAnsi"/>
                <w:sz w:val="18"/>
                <w:szCs w:val="20"/>
              </w:rPr>
              <w:t>1</w:t>
            </w:r>
          </w:p>
          <w:p w14:paraId="5F4E9F23" w14:textId="77777777" w:rsidR="008B53D6" w:rsidRPr="008B53D6" w:rsidRDefault="008B53D6" w:rsidP="001C784D">
            <w:pPr>
              <w:jc w:val="center"/>
              <w:rPr>
                <w:rFonts w:eastAsia="Calibri" w:cstheme="minorHAnsi"/>
                <w:sz w:val="18"/>
                <w:szCs w:val="20"/>
              </w:rPr>
            </w:pPr>
            <w:r w:rsidRPr="008B53D6">
              <w:rPr>
                <w:rFonts w:eastAsia="Calibri" w:cstheme="minorHAnsi"/>
                <w:sz w:val="18"/>
                <w:szCs w:val="20"/>
              </w:rPr>
              <w:t xml:space="preserve">Etnische, sociale, raciale en kaste indelingen werden gebruikt door als een strategie door het keizerrijk om Britse controle over de Indiase bevolking af te dwingen. De </w:t>
            </w:r>
            <w:proofErr w:type="spellStart"/>
            <w:r w:rsidRPr="008B53D6">
              <w:rPr>
                <w:rFonts w:eastAsia="Calibri" w:cstheme="minorHAnsi"/>
                <w:sz w:val="18"/>
                <w:szCs w:val="20"/>
              </w:rPr>
              <w:t>Brahmins</w:t>
            </w:r>
            <w:proofErr w:type="spellEnd"/>
            <w:r w:rsidRPr="008B53D6">
              <w:rPr>
                <w:rFonts w:eastAsia="Calibri" w:cstheme="minorHAnsi"/>
                <w:sz w:val="18"/>
                <w:szCs w:val="20"/>
              </w:rPr>
              <w:t>, die slechts 10% van de bevolking vormden, werden een bevoorrechte klasse onder Britse protectie en bezaten 90% van alle ambtelijke banen, zoals juridische, medische, journalistieke en academische beroepen.</w:t>
            </w:r>
          </w:p>
          <w:p w14:paraId="663BE511" w14:textId="77777777" w:rsidR="008B53D6" w:rsidRPr="008B53D6" w:rsidRDefault="008B53D6" w:rsidP="001C784D">
            <w:pPr>
              <w:jc w:val="center"/>
              <w:rPr>
                <w:rFonts w:eastAsia="Calibri" w:cstheme="minorHAnsi"/>
                <w:sz w:val="18"/>
                <w:szCs w:val="20"/>
              </w:rPr>
            </w:pPr>
            <w:r w:rsidRPr="008B53D6">
              <w:rPr>
                <w:rFonts w:eastAsia="Calibri" w:cstheme="minorHAnsi"/>
                <w:sz w:val="18"/>
                <w:szCs w:val="20"/>
              </w:rPr>
              <w:t>(</w:t>
            </w:r>
            <w:proofErr w:type="spellStart"/>
            <w:r w:rsidRPr="008B53D6">
              <w:rPr>
                <w:rFonts w:eastAsia="Calibri" w:cstheme="minorHAnsi"/>
                <w:sz w:val="18"/>
                <w:szCs w:val="20"/>
              </w:rPr>
              <w:t>Shashi</w:t>
            </w:r>
            <w:proofErr w:type="spellEnd"/>
            <w:r w:rsidRPr="008B53D6">
              <w:rPr>
                <w:rFonts w:eastAsia="Calibri" w:cstheme="minorHAnsi"/>
                <w:sz w:val="18"/>
                <w:szCs w:val="20"/>
              </w:rPr>
              <w:t xml:space="preserve"> </w:t>
            </w:r>
            <w:proofErr w:type="spellStart"/>
            <w:r w:rsidRPr="008B53D6">
              <w:rPr>
                <w:rFonts w:eastAsia="Calibri" w:cstheme="minorHAnsi"/>
                <w:sz w:val="18"/>
                <w:szCs w:val="20"/>
              </w:rPr>
              <w:t>Tharoor</w:t>
            </w:r>
            <w:proofErr w:type="spellEnd"/>
            <w:r w:rsidRPr="008B53D6">
              <w:rPr>
                <w:rFonts w:eastAsia="Calibri" w:cstheme="minorHAnsi"/>
                <w:sz w:val="18"/>
                <w:szCs w:val="20"/>
              </w:rPr>
              <w:t>)</w:t>
            </w:r>
          </w:p>
        </w:tc>
        <w:tc>
          <w:tcPr>
            <w:tcW w:w="3115" w:type="dxa"/>
            <w:shd w:val="clear" w:color="auto" w:fill="auto"/>
            <w:vAlign w:val="center"/>
          </w:tcPr>
          <w:p w14:paraId="22CFB7D6" w14:textId="77777777" w:rsidR="008B53D6" w:rsidRPr="008B53D6" w:rsidRDefault="008B53D6" w:rsidP="001C784D">
            <w:pPr>
              <w:jc w:val="center"/>
              <w:rPr>
                <w:rFonts w:eastAsia="Calibri" w:cstheme="minorHAnsi"/>
                <w:sz w:val="18"/>
                <w:szCs w:val="20"/>
              </w:rPr>
            </w:pPr>
          </w:p>
          <w:p w14:paraId="15CC4D7C" w14:textId="77777777" w:rsidR="008B53D6" w:rsidRPr="008B53D6" w:rsidRDefault="008B53D6" w:rsidP="001C784D">
            <w:pPr>
              <w:jc w:val="center"/>
              <w:rPr>
                <w:rFonts w:eastAsia="Calibri" w:cstheme="minorHAnsi"/>
                <w:sz w:val="18"/>
                <w:szCs w:val="20"/>
              </w:rPr>
            </w:pPr>
            <w:r w:rsidRPr="008B53D6">
              <w:rPr>
                <w:rFonts w:eastAsia="Calibri" w:cstheme="minorHAnsi"/>
                <w:sz w:val="18"/>
                <w:szCs w:val="20"/>
              </w:rPr>
              <w:t>2</w:t>
            </w:r>
          </w:p>
          <w:p w14:paraId="59C53F20" w14:textId="77777777" w:rsidR="008B53D6" w:rsidRPr="008B53D6" w:rsidRDefault="008B53D6" w:rsidP="001C784D">
            <w:pPr>
              <w:jc w:val="center"/>
              <w:rPr>
                <w:rFonts w:eastAsia="Calibri" w:cstheme="minorHAnsi"/>
                <w:sz w:val="18"/>
                <w:szCs w:val="20"/>
              </w:rPr>
            </w:pPr>
            <w:r w:rsidRPr="008B53D6">
              <w:rPr>
                <w:rFonts w:eastAsia="Calibri" w:cstheme="minorHAnsi"/>
                <w:sz w:val="18"/>
                <w:szCs w:val="20"/>
              </w:rPr>
              <w:t>Resolutie 1: Dit congres adviseert dat de onderzoekscommissie naar de regeringsvorm voor India, (…) gegeven moet worden aan een Koninklijke Commissie. De bevolking van India moet evenredig vertegenwoordigd zijn in die commissie en bewijzen moeten in Inda en Engeland worden verzameld.</w:t>
            </w:r>
          </w:p>
          <w:p w14:paraId="7F13877D" w14:textId="77777777" w:rsidR="008B53D6" w:rsidRPr="008B53D6" w:rsidRDefault="008B53D6" w:rsidP="001C784D">
            <w:pPr>
              <w:jc w:val="center"/>
              <w:rPr>
                <w:rFonts w:eastAsia="Calibri" w:cstheme="minorHAnsi"/>
                <w:sz w:val="18"/>
                <w:szCs w:val="20"/>
              </w:rPr>
            </w:pPr>
            <w:r w:rsidRPr="008B53D6">
              <w:rPr>
                <w:rFonts w:eastAsia="Calibri" w:cstheme="minorHAnsi"/>
                <w:sz w:val="18"/>
                <w:szCs w:val="20"/>
              </w:rPr>
              <w:t>Resolutie 4: Het is de mening van dit Congres, dat de examens om publieke functies te mogen uitoefenen, nu enkel gehouden in Engeland, tegelijk ook in India gehouden moeten worden. De examens moeten hetzelfde zijn en gelijke rechten geven.</w:t>
            </w:r>
          </w:p>
          <w:p w14:paraId="2B41B096" w14:textId="77777777" w:rsidR="008B53D6" w:rsidRPr="008B53D6" w:rsidRDefault="008B53D6" w:rsidP="001C784D">
            <w:pPr>
              <w:jc w:val="center"/>
              <w:rPr>
                <w:rFonts w:eastAsia="Calibri" w:cstheme="minorHAnsi"/>
                <w:sz w:val="18"/>
                <w:szCs w:val="20"/>
              </w:rPr>
            </w:pPr>
            <w:r w:rsidRPr="008B53D6">
              <w:rPr>
                <w:rFonts w:eastAsia="Calibri" w:cstheme="minorHAnsi"/>
                <w:sz w:val="18"/>
                <w:szCs w:val="20"/>
              </w:rPr>
              <w:t xml:space="preserve">(Resoluties van het Indian National </w:t>
            </w:r>
            <w:proofErr w:type="spellStart"/>
            <w:r w:rsidRPr="008B53D6">
              <w:rPr>
                <w:rFonts w:eastAsia="Calibri" w:cstheme="minorHAnsi"/>
                <w:sz w:val="18"/>
                <w:szCs w:val="20"/>
              </w:rPr>
              <w:t>Congress</w:t>
            </w:r>
            <w:proofErr w:type="spellEnd"/>
            <w:r w:rsidRPr="008B53D6">
              <w:rPr>
                <w:rFonts w:eastAsia="Calibri" w:cstheme="minorHAnsi"/>
                <w:sz w:val="18"/>
                <w:szCs w:val="20"/>
              </w:rPr>
              <w:t>)</w:t>
            </w:r>
          </w:p>
        </w:tc>
        <w:tc>
          <w:tcPr>
            <w:tcW w:w="3115" w:type="dxa"/>
            <w:shd w:val="clear" w:color="auto" w:fill="auto"/>
            <w:vAlign w:val="center"/>
          </w:tcPr>
          <w:p w14:paraId="12202CCF" w14:textId="77777777" w:rsidR="008B53D6" w:rsidRPr="008B53D6" w:rsidRDefault="008B53D6" w:rsidP="001C784D">
            <w:pPr>
              <w:jc w:val="center"/>
              <w:rPr>
                <w:rFonts w:eastAsia="Calibri" w:cstheme="minorHAnsi"/>
                <w:sz w:val="18"/>
                <w:szCs w:val="20"/>
              </w:rPr>
            </w:pPr>
          </w:p>
          <w:p w14:paraId="7763AB28" w14:textId="77777777" w:rsidR="008B53D6" w:rsidRPr="008B53D6" w:rsidRDefault="008B53D6" w:rsidP="001C784D">
            <w:pPr>
              <w:jc w:val="center"/>
              <w:rPr>
                <w:rFonts w:eastAsia="Calibri" w:cstheme="minorHAnsi"/>
                <w:sz w:val="18"/>
                <w:szCs w:val="20"/>
              </w:rPr>
            </w:pPr>
            <w:r w:rsidRPr="008B53D6">
              <w:rPr>
                <w:rFonts w:eastAsia="Calibri" w:cstheme="minorHAnsi"/>
                <w:sz w:val="18"/>
                <w:szCs w:val="20"/>
              </w:rPr>
              <w:t>3</w:t>
            </w:r>
          </w:p>
          <w:p w14:paraId="45AA12F2" w14:textId="77777777" w:rsidR="008B53D6" w:rsidRPr="008B53D6" w:rsidRDefault="008B53D6" w:rsidP="001C784D">
            <w:pPr>
              <w:jc w:val="center"/>
              <w:rPr>
                <w:rFonts w:eastAsia="Calibri" w:cstheme="minorHAnsi"/>
                <w:sz w:val="18"/>
                <w:szCs w:val="20"/>
              </w:rPr>
            </w:pPr>
            <w:r w:rsidRPr="008B53D6">
              <w:rPr>
                <w:rFonts w:eastAsia="Calibri" w:cstheme="minorHAnsi"/>
                <w:sz w:val="18"/>
                <w:szCs w:val="20"/>
              </w:rPr>
              <w:t xml:space="preserve">My Lord, Bij Taylor, </w:t>
            </w:r>
            <w:proofErr w:type="spellStart"/>
            <w:r w:rsidRPr="008B53D6">
              <w:rPr>
                <w:rFonts w:eastAsia="Calibri" w:cstheme="minorHAnsi"/>
                <w:sz w:val="18"/>
                <w:szCs w:val="20"/>
              </w:rPr>
              <w:t>Ibbotson</w:t>
            </w:r>
            <w:proofErr w:type="spellEnd"/>
            <w:r w:rsidRPr="008B53D6">
              <w:rPr>
                <w:rFonts w:eastAsia="Calibri" w:cstheme="minorHAnsi"/>
                <w:sz w:val="18"/>
                <w:szCs w:val="20"/>
              </w:rPr>
              <w:t xml:space="preserve"> &amp; Co heb ik de getuigenissen uit de monden van de jongens zelf. Ze gaven aan dat ze op vrijdagochtend de 27</w:t>
            </w:r>
            <w:r w:rsidRPr="008B53D6">
              <w:rPr>
                <w:rFonts w:eastAsia="Calibri" w:cstheme="minorHAnsi"/>
                <w:sz w:val="18"/>
                <w:szCs w:val="20"/>
                <w:vertAlign w:val="superscript"/>
              </w:rPr>
              <w:t>e</w:t>
            </w:r>
            <w:r w:rsidRPr="008B53D6">
              <w:rPr>
                <w:rFonts w:eastAsia="Calibri" w:cstheme="minorHAnsi"/>
                <w:sz w:val="18"/>
                <w:szCs w:val="20"/>
              </w:rPr>
              <w:t xml:space="preserve"> mei op 6 uur 's ochtends begonnen te werken en dat ze, met een pauze van een uur om te eten en een uur rond middernacht, doorwerkten tot 4 uur zaterdagmiddag. Ze hadden dus twee dagen en een nacht gewerkt. Ik geloofde dat niet, maar elke jongen gaf me hetzelfde antwoord. Daarna heb ik in de boeken gekeken, waar een opzichter bij was. Ik wees hem op de wreedheid van de situatie en zei dat ik alles zou doen om hem te straffen. Mr. </w:t>
            </w:r>
            <w:proofErr w:type="spellStart"/>
            <w:r w:rsidRPr="008B53D6">
              <w:rPr>
                <w:rFonts w:eastAsia="Calibri" w:cstheme="minorHAnsi"/>
                <w:sz w:val="18"/>
                <w:szCs w:val="20"/>
              </w:rPr>
              <w:t>Rayner</w:t>
            </w:r>
            <w:proofErr w:type="spellEnd"/>
            <w:r w:rsidRPr="008B53D6">
              <w:rPr>
                <w:rFonts w:eastAsia="Calibri" w:cstheme="minorHAnsi"/>
                <w:sz w:val="18"/>
                <w:szCs w:val="20"/>
              </w:rPr>
              <w:t xml:space="preserve">, de afgestudeerde chirurg van </w:t>
            </w:r>
            <w:proofErr w:type="spellStart"/>
            <w:r w:rsidRPr="008B53D6">
              <w:rPr>
                <w:rFonts w:eastAsia="Calibri" w:cstheme="minorHAnsi"/>
                <w:sz w:val="18"/>
                <w:szCs w:val="20"/>
              </w:rPr>
              <w:t>Bastile</w:t>
            </w:r>
            <w:proofErr w:type="spellEnd"/>
            <w:r w:rsidRPr="008B53D6">
              <w:rPr>
                <w:rFonts w:eastAsia="Calibri" w:cstheme="minorHAnsi"/>
                <w:sz w:val="18"/>
                <w:szCs w:val="20"/>
              </w:rPr>
              <w:t>, was de hele tijd bij me.</w:t>
            </w:r>
          </w:p>
          <w:p w14:paraId="28A599AB" w14:textId="77777777" w:rsidR="008B53D6" w:rsidRPr="008B53D6" w:rsidRDefault="008B53D6" w:rsidP="001C784D">
            <w:pPr>
              <w:jc w:val="center"/>
              <w:rPr>
                <w:rFonts w:eastAsia="Calibri" w:cstheme="minorHAnsi"/>
                <w:sz w:val="18"/>
                <w:szCs w:val="20"/>
              </w:rPr>
            </w:pPr>
            <w:r w:rsidRPr="008B53D6">
              <w:rPr>
                <w:rFonts w:eastAsia="Calibri" w:cstheme="minorHAnsi"/>
                <w:sz w:val="18"/>
                <w:szCs w:val="20"/>
              </w:rPr>
              <w:t xml:space="preserve">(Uit: </w:t>
            </w:r>
            <w:proofErr w:type="spellStart"/>
            <w:r w:rsidRPr="008B53D6">
              <w:rPr>
                <w:rFonts w:eastAsia="Calibri" w:cstheme="minorHAnsi"/>
                <w:sz w:val="18"/>
                <w:szCs w:val="20"/>
              </w:rPr>
              <w:t>Factory</w:t>
            </w:r>
            <w:proofErr w:type="spellEnd"/>
            <w:r w:rsidRPr="008B53D6">
              <w:rPr>
                <w:rFonts w:eastAsia="Calibri" w:cstheme="minorHAnsi"/>
                <w:sz w:val="18"/>
                <w:szCs w:val="20"/>
              </w:rPr>
              <w:t xml:space="preserve"> </w:t>
            </w:r>
            <w:proofErr w:type="spellStart"/>
            <w:r w:rsidRPr="008B53D6">
              <w:rPr>
                <w:rFonts w:eastAsia="Calibri" w:cstheme="minorHAnsi"/>
                <w:sz w:val="18"/>
                <w:szCs w:val="20"/>
              </w:rPr>
              <w:t>Inspectors</w:t>
            </w:r>
            <w:proofErr w:type="spellEnd"/>
            <w:r w:rsidRPr="008B53D6">
              <w:rPr>
                <w:rFonts w:eastAsia="Calibri" w:cstheme="minorHAnsi"/>
                <w:sz w:val="18"/>
                <w:szCs w:val="20"/>
              </w:rPr>
              <w:t xml:space="preserve"> verslag – Notulen van het Brits Parlement, nr. 353)</w:t>
            </w:r>
          </w:p>
          <w:p w14:paraId="74050118" w14:textId="77777777" w:rsidR="008B53D6" w:rsidRPr="008B53D6" w:rsidRDefault="008B53D6" w:rsidP="001C784D">
            <w:pPr>
              <w:jc w:val="center"/>
              <w:rPr>
                <w:rFonts w:eastAsia="Calibri" w:cstheme="minorHAnsi"/>
                <w:sz w:val="18"/>
                <w:szCs w:val="20"/>
              </w:rPr>
            </w:pPr>
          </w:p>
        </w:tc>
      </w:tr>
      <w:tr w:rsidR="008B53D6" w:rsidRPr="00310DD0" w14:paraId="08E0063E" w14:textId="77777777" w:rsidTr="001C784D">
        <w:tc>
          <w:tcPr>
            <w:tcW w:w="3115" w:type="dxa"/>
            <w:shd w:val="clear" w:color="auto" w:fill="auto"/>
            <w:vAlign w:val="center"/>
          </w:tcPr>
          <w:p w14:paraId="70806452" w14:textId="77777777" w:rsidR="008B53D6" w:rsidRPr="008B53D6" w:rsidRDefault="008B53D6" w:rsidP="001C784D">
            <w:pPr>
              <w:jc w:val="center"/>
              <w:rPr>
                <w:rFonts w:eastAsia="Calibri" w:cstheme="minorHAnsi"/>
                <w:sz w:val="18"/>
                <w:szCs w:val="20"/>
              </w:rPr>
            </w:pPr>
          </w:p>
          <w:p w14:paraId="0895A0D8" w14:textId="77777777" w:rsidR="008B53D6" w:rsidRPr="008B53D6" w:rsidRDefault="008B53D6" w:rsidP="001C784D">
            <w:pPr>
              <w:jc w:val="center"/>
              <w:rPr>
                <w:rFonts w:eastAsia="Calibri" w:cstheme="minorHAnsi"/>
                <w:sz w:val="18"/>
                <w:szCs w:val="20"/>
              </w:rPr>
            </w:pPr>
            <w:r w:rsidRPr="008B53D6">
              <w:rPr>
                <w:rFonts w:eastAsia="Calibri" w:cstheme="minorHAnsi"/>
                <w:sz w:val="18"/>
                <w:szCs w:val="20"/>
              </w:rPr>
              <w:t>4</w:t>
            </w:r>
          </w:p>
          <w:p w14:paraId="6F48261A" w14:textId="77777777" w:rsidR="008B53D6" w:rsidRPr="008B53D6" w:rsidRDefault="008B53D6" w:rsidP="001C784D">
            <w:pPr>
              <w:jc w:val="center"/>
              <w:rPr>
                <w:rFonts w:eastAsia="Calibri" w:cstheme="minorHAnsi"/>
                <w:sz w:val="18"/>
                <w:szCs w:val="20"/>
              </w:rPr>
            </w:pPr>
            <w:r w:rsidRPr="008B53D6">
              <w:rPr>
                <w:rFonts w:eastAsia="Calibri" w:cstheme="minorHAnsi"/>
                <w:sz w:val="18"/>
                <w:szCs w:val="20"/>
              </w:rPr>
              <w:t>Afrikanen hebben geen intelligentie en kunnen vrijwel geen ontwikkeling doormaken op het gebied van beschaving of wetenschap. Er is geen moreel besef. Ze zijn eenvoudigweg een minderwaardig ras.</w:t>
            </w:r>
          </w:p>
          <w:p w14:paraId="3DEAB705" w14:textId="77777777" w:rsidR="008B53D6" w:rsidRPr="008B53D6" w:rsidRDefault="008B53D6" w:rsidP="001C784D">
            <w:pPr>
              <w:jc w:val="center"/>
              <w:rPr>
                <w:rFonts w:eastAsia="Calibri" w:cstheme="minorHAnsi"/>
                <w:sz w:val="18"/>
                <w:szCs w:val="20"/>
                <w:lang w:val="en-GB"/>
              </w:rPr>
            </w:pPr>
            <w:r w:rsidRPr="008B53D6">
              <w:rPr>
                <w:rFonts w:eastAsia="Calibri" w:cstheme="minorHAnsi"/>
                <w:sz w:val="18"/>
                <w:szCs w:val="20"/>
                <w:lang w:val="en-GB"/>
              </w:rPr>
              <w:t>Edward Long</w:t>
            </w:r>
          </w:p>
          <w:p w14:paraId="707C1327" w14:textId="12DB33C5" w:rsidR="008B53D6" w:rsidRPr="008B53D6" w:rsidRDefault="008B53D6" w:rsidP="001C784D">
            <w:pPr>
              <w:jc w:val="center"/>
              <w:rPr>
                <w:rFonts w:eastAsia="Calibri" w:cstheme="minorHAnsi"/>
                <w:sz w:val="18"/>
                <w:szCs w:val="20"/>
                <w:lang w:val="en-GB"/>
              </w:rPr>
            </w:pPr>
            <w:r w:rsidRPr="008B53D6">
              <w:rPr>
                <w:rFonts w:eastAsia="Calibri" w:cstheme="minorHAnsi"/>
                <w:sz w:val="18"/>
                <w:szCs w:val="20"/>
                <w:lang w:val="en-GB"/>
              </w:rPr>
              <w:t>(</w:t>
            </w:r>
            <w:proofErr w:type="spellStart"/>
            <w:r w:rsidRPr="008B53D6">
              <w:rPr>
                <w:rFonts w:eastAsia="Calibri" w:cstheme="minorHAnsi"/>
                <w:sz w:val="18"/>
                <w:szCs w:val="20"/>
                <w:lang w:val="en-GB"/>
              </w:rPr>
              <w:t>Jama</w:t>
            </w:r>
            <w:r w:rsidR="00310DD0">
              <w:rPr>
                <w:rFonts w:eastAsia="Calibri" w:cstheme="minorHAnsi"/>
                <w:sz w:val="18"/>
                <w:szCs w:val="20"/>
                <w:lang w:val="en-GB"/>
              </w:rPr>
              <w:t>ica</w:t>
            </w:r>
            <w:r w:rsidRPr="008B53D6">
              <w:rPr>
                <w:rFonts w:eastAsia="Calibri" w:cstheme="minorHAnsi"/>
                <w:sz w:val="18"/>
                <w:szCs w:val="20"/>
                <w:lang w:val="en-GB"/>
              </w:rPr>
              <w:t>anse</w:t>
            </w:r>
            <w:proofErr w:type="spellEnd"/>
            <w:r w:rsidRPr="008B53D6">
              <w:rPr>
                <w:rFonts w:eastAsia="Calibri" w:cstheme="minorHAnsi"/>
                <w:sz w:val="18"/>
                <w:szCs w:val="20"/>
                <w:lang w:val="en-GB"/>
              </w:rPr>
              <w:t xml:space="preserve"> </w:t>
            </w:r>
            <w:proofErr w:type="spellStart"/>
            <w:r w:rsidRPr="008B53D6">
              <w:rPr>
                <w:rFonts w:eastAsia="Calibri" w:cstheme="minorHAnsi"/>
                <w:sz w:val="18"/>
                <w:szCs w:val="20"/>
                <w:lang w:val="en-GB"/>
              </w:rPr>
              <w:t>plantagehouder</w:t>
            </w:r>
            <w:proofErr w:type="spellEnd"/>
            <w:r w:rsidRPr="008B53D6">
              <w:rPr>
                <w:rFonts w:eastAsia="Calibri" w:cstheme="minorHAnsi"/>
                <w:sz w:val="18"/>
                <w:szCs w:val="20"/>
                <w:lang w:val="en-GB"/>
              </w:rPr>
              <w:t>)</w:t>
            </w:r>
          </w:p>
        </w:tc>
        <w:tc>
          <w:tcPr>
            <w:tcW w:w="3115" w:type="dxa"/>
            <w:shd w:val="clear" w:color="auto" w:fill="auto"/>
            <w:vAlign w:val="center"/>
          </w:tcPr>
          <w:p w14:paraId="62F7C54A" w14:textId="77777777" w:rsidR="008B53D6" w:rsidRPr="008B53D6" w:rsidRDefault="008B53D6" w:rsidP="001C784D">
            <w:pPr>
              <w:jc w:val="center"/>
              <w:rPr>
                <w:rFonts w:eastAsia="Calibri" w:cstheme="minorHAnsi"/>
                <w:sz w:val="18"/>
                <w:szCs w:val="20"/>
              </w:rPr>
            </w:pPr>
          </w:p>
          <w:p w14:paraId="5658871E" w14:textId="77777777" w:rsidR="008B53D6" w:rsidRPr="008B53D6" w:rsidRDefault="008B53D6" w:rsidP="001C784D">
            <w:pPr>
              <w:jc w:val="center"/>
              <w:rPr>
                <w:rFonts w:eastAsia="Calibri" w:cstheme="minorHAnsi"/>
                <w:sz w:val="18"/>
                <w:szCs w:val="20"/>
              </w:rPr>
            </w:pPr>
            <w:r w:rsidRPr="008B53D6">
              <w:rPr>
                <w:rFonts w:eastAsia="Calibri" w:cstheme="minorHAnsi"/>
                <w:sz w:val="18"/>
                <w:szCs w:val="20"/>
              </w:rPr>
              <w:t>5</w:t>
            </w:r>
          </w:p>
          <w:p w14:paraId="1D445E92" w14:textId="77777777" w:rsidR="008B53D6" w:rsidRPr="008B53D6" w:rsidRDefault="008B53D6" w:rsidP="001C784D">
            <w:pPr>
              <w:jc w:val="center"/>
              <w:rPr>
                <w:rFonts w:eastAsia="Calibri" w:cstheme="minorHAnsi"/>
                <w:sz w:val="18"/>
                <w:szCs w:val="20"/>
              </w:rPr>
            </w:pPr>
            <w:r w:rsidRPr="008B53D6">
              <w:rPr>
                <w:rFonts w:eastAsia="Calibri" w:cstheme="minorHAnsi"/>
                <w:sz w:val="18"/>
                <w:szCs w:val="20"/>
              </w:rPr>
              <w:t>Toen ik nog jong was leerde mijn moeder me kaarden en spinnen van katoen voor mijn vader en broers die achter een getouw zaten. (…) Nog voor ik 20 was had ik me op de hoogte gesteld van alle verbeteringen van het procedé en met mijn spaarcenten heb ik een eigen bedrijf opgezet. Vier jaar later had ik een bloeiende zaak met veel arbeiders in dienst.</w:t>
            </w:r>
          </w:p>
          <w:p w14:paraId="62ECC441" w14:textId="77777777" w:rsidR="008B53D6" w:rsidRPr="008B53D6" w:rsidRDefault="008B53D6" w:rsidP="001C784D">
            <w:pPr>
              <w:jc w:val="center"/>
              <w:rPr>
                <w:rFonts w:eastAsia="Calibri" w:cstheme="minorHAnsi"/>
                <w:sz w:val="18"/>
                <w:szCs w:val="20"/>
              </w:rPr>
            </w:pPr>
          </w:p>
        </w:tc>
        <w:tc>
          <w:tcPr>
            <w:tcW w:w="3115" w:type="dxa"/>
            <w:shd w:val="clear" w:color="auto" w:fill="auto"/>
            <w:vAlign w:val="center"/>
          </w:tcPr>
          <w:p w14:paraId="3031DAD0" w14:textId="77777777" w:rsidR="008B53D6" w:rsidRPr="008B53D6" w:rsidRDefault="008B53D6" w:rsidP="001C784D">
            <w:pPr>
              <w:jc w:val="center"/>
              <w:rPr>
                <w:rFonts w:eastAsia="Calibri" w:cstheme="minorHAnsi"/>
                <w:sz w:val="18"/>
                <w:szCs w:val="20"/>
              </w:rPr>
            </w:pPr>
          </w:p>
          <w:p w14:paraId="03A4384E" w14:textId="77777777" w:rsidR="008B53D6" w:rsidRPr="008B53D6" w:rsidRDefault="008B53D6" w:rsidP="001C784D">
            <w:pPr>
              <w:jc w:val="center"/>
              <w:rPr>
                <w:rFonts w:eastAsia="Calibri" w:cstheme="minorHAnsi"/>
                <w:sz w:val="18"/>
                <w:szCs w:val="20"/>
              </w:rPr>
            </w:pPr>
            <w:r w:rsidRPr="008B53D6">
              <w:rPr>
                <w:rFonts w:eastAsia="Calibri" w:cstheme="minorHAnsi"/>
                <w:sz w:val="18"/>
                <w:szCs w:val="20"/>
              </w:rPr>
              <w:t>6</w:t>
            </w:r>
          </w:p>
          <w:p w14:paraId="4E10BA8A" w14:textId="77777777" w:rsidR="008B53D6" w:rsidRPr="008B53D6" w:rsidRDefault="008B53D6" w:rsidP="001C784D">
            <w:pPr>
              <w:jc w:val="center"/>
              <w:rPr>
                <w:rFonts w:eastAsia="Calibri" w:cstheme="minorHAnsi"/>
                <w:sz w:val="18"/>
                <w:szCs w:val="20"/>
              </w:rPr>
            </w:pPr>
            <w:r w:rsidRPr="008B53D6">
              <w:rPr>
                <w:rFonts w:eastAsia="Calibri" w:cstheme="minorHAnsi"/>
                <w:sz w:val="18"/>
                <w:szCs w:val="20"/>
              </w:rPr>
              <w:t>Is het de taak van Engeland om het Indische volk sociaal te verheffen, ze politiek op te voeden en om materiële welvaart voor ze te stimuleren door onderwijs?</w:t>
            </w:r>
          </w:p>
          <w:p w14:paraId="72D10E6E" w14:textId="77777777" w:rsidR="008B53D6" w:rsidRPr="008B53D6" w:rsidRDefault="008B53D6" w:rsidP="001C784D">
            <w:pPr>
              <w:jc w:val="center"/>
              <w:rPr>
                <w:rFonts w:eastAsia="Calibri" w:cstheme="minorHAnsi"/>
                <w:sz w:val="18"/>
                <w:szCs w:val="20"/>
                <w:lang w:val="en-GB"/>
              </w:rPr>
            </w:pPr>
            <w:r w:rsidRPr="008B53D6">
              <w:rPr>
                <w:rFonts w:eastAsia="Calibri" w:cstheme="minorHAnsi"/>
                <w:sz w:val="18"/>
                <w:szCs w:val="20"/>
                <w:lang w:val="en-GB"/>
              </w:rPr>
              <w:t xml:space="preserve">(George Robinson, 1st marquess of Ripon, </w:t>
            </w:r>
            <w:proofErr w:type="spellStart"/>
            <w:r w:rsidRPr="008B53D6">
              <w:rPr>
                <w:rFonts w:eastAsia="Calibri" w:cstheme="minorHAnsi"/>
                <w:sz w:val="18"/>
                <w:szCs w:val="20"/>
                <w:lang w:val="en-GB"/>
              </w:rPr>
              <w:t>opsteller</w:t>
            </w:r>
            <w:proofErr w:type="spellEnd"/>
            <w:r w:rsidRPr="008B53D6">
              <w:rPr>
                <w:rFonts w:eastAsia="Calibri" w:cstheme="minorHAnsi"/>
                <w:sz w:val="18"/>
                <w:szCs w:val="20"/>
                <w:lang w:val="en-GB"/>
              </w:rPr>
              <w:t xml:space="preserve"> van </w:t>
            </w:r>
            <w:proofErr w:type="spellStart"/>
            <w:r w:rsidRPr="008B53D6">
              <w:rPr>
                <w:rFonts w:eastAsia="Calibri" w:cstheme="minorHAnsi"/>
                <w:i/>
                <w:sz w:val="18"/>
                <w:szCs w:val="20"/>
                <w:lang w:val="en-GB"/>
              </w:rPr>
              <w:t>Ilbert</w:t>
            </w:r>
            <w:proofErr w:type="spellEnd"/>
            <w:r w:rsidRPr="008B53D6">
              <w:rPr>
                <w:rFonts w:eastAsia="Calibri" w:cstheme="minorHAnsi"/>
                <w:i/>
                <w:sz w:val="18"/>
                <w:szCs w:val="20"/>
                <w:lang w:val="en-GB"/>
              </w:rPr>
              <w:t xml:space="preserve"> Wet</w:t>
            </w:r>
            <w:r w:rsidRPr="008B53D6">
              <w:rPr>
                <w:rFonts w:eastAsia="Calibri" w:cstheme="minorHAnsi"/>
                <w:sz w:val="18"/>
                <w:szCs w:val="20"/>
                <w:lang w:val="en-GB"/>
              </w:rPr>
              <w:t>)</w:t>
            </w:r>
          </w:p>
          <w:p w14:paraId="59238B0B" w14:textId="77777777" w:rsidR="008B53D6" w:rsidRPr="008B53D6" w:rsidRDefault="008B53D6" w:rsidP="001C784D">
            <w:pPr>
              <w:jc w:val="center"/>
              <w:rPr>
                <w:rFonts w:eastAsia="Calibri" w:cstheme="minorHAnsi"/>
                <w:sz w:val="18"/>
                <w:szCs w:val="20"/>
                <w:lang w:val="en-GB"/>
              </w:rPr>
            </w:pPr>
          </w:p>
          <w:p w14:paraId="439A1337" w14:textId="77777777" w:rsidR="008B53D6" w:rsidRPr="008B53D6" w:rsidRDefault="008B53D6" w:rsidP="001C784D">
            <w:pPr>
              <w:jc w:val="center"/>
              <w:rPr>
                <w:rFonts w:eastAsia="Calibri" w:cstheme="minorHAnsi"/>
                <w:sz w:val="18"/>
                <w:szCs w:val="20"/>
                <w:lang w:val="en-GB"/>
              </w:rPr>
            </w:pPr>
          </w:p>
        </w:tc>
      </w:tr>
      <w:tr w:rsidR="008B53D6" w:rsidRPr="008B53D6" w14:paraId="7A5C64F1" w14:textId="77777777" w:rsidTr="001C784D">
        <w:tc>
          <w:tcPr>
            <w:tcW w:w="3115" w:type="dxa"/>
            <w:shd w:val="clear" w:color="auto" w:fill="auto"/>
            <w:vAlign w:val="center"/>
          </w:tcPr>
          <w:p w14:paraId="155C2329" w14:textId="77777777" w:rsidR="008B53D6" w:rsidRPr="008B53D6" w:rsidRDefault="008B53D6" w:rsidP="001C784D">
            <w:pPr>
              <w:jc w:val="center"/>
              <w:rPr>
                <w:rFonts w:eastAsia="Calibri" w:cstheme="minorHAnsi"/>
                <w:sz w:val="18"/>
                <w:szCs w:val="20"/>
              </w:rPr>
            </w:pPr>
            <w:r w:rsidRPr="008B53D6">
              <w:rPr>
                <w:rFonts w:eastAsia="Calibri" w:cstheme="minorHAnsi"/>
                <w:sz w:val="18"/>
                <w:szCs w:val="20"/>
              </w:rPr>
              <w:t>7</w:t>
            </w:r>
          </w:p>
          <w:p w14:paraId="0ABD9CF0" w14:textId="77777777" w:rsidR="008B53D6" w:rsidRPr="008B53D6" w:rsidRDefault="008B53D6" w:rsidP="001C784D">
            <w:pPr>
              <w:jc w:val="center"/>
              <w:rPr>
                <w:rFonts w:eastAsia="Calibri" w:cstheme="minorHAnsi"/>
                <w:sz w:val="18"/>
                <w:szCs w:val="20"/>
              </w:rPr>
            </w:pPr>
            <w:r w:rsidRPr="008B53D6">
              <w:rPr>
                <w:rFonts w:eastAsia="Calibri" w:cstheme="minorHAnsi"/>
                <w:sz w:val="18"/>
                <w:szCs w:val="20"/>
              </w:rPr>
              <w:t xml:space="preserve">India zal bestuurd worden door en in naam van Hare Majesteit de Koningin. Alle rechten die eerst bij de East India </w:t>
            </w:r>
            <w:proofErr w:type="spellStart"/>
            <w:r w:rsidRPr="008B53D6">
              <w:rPr>
                <w:rFonts w:eastAsia="Calibri" w:cstheme="minorHAnsi"/>
                <w:sz w:val="18"/>
                <w:szCs w:val="20"/>
              </w:rPr>
              <w:t>Compagny</w:t>
            </w:r>
            <w:proofErr w:type="spellEnd"/>
            <w:r w:rsidRPr="008B53D6">
              <w:rPr>
                <w:rFonts w:eastAsia="Calibri" w:cstheme="minorHAnsi"/>
                <w:sz w:val="18"/>
                <w:szCs w:val="20"/>
              </w:rPr>
              <w:t xml:space="preserve"> lagen, liggen voortaan bij Hare Majesteit. Alle inkomsten, die voorheen bij de </w:t>
            </w:r>
            <w:proofErr w:type="spellStart"/>
            <w:r w:rsidRPr="008B53D6">
              <w:rPr>
                <w:rFonts w:eastAsia="Calibri" w:cstheme="minorHAnsi"/>
                <w:sz w:val="18"/>
                <w:szCs w:val="20"/>
              </w:rPr>
              <w:t>Compagny</w:t>
            </w:r>
            <w:proofErr w:type="spellEnd"/>
            <w:r w:rsidRPr="008B53D6">
              <w:rPr>
                <w:rFonts w:eastAsia="Calibri" w:cstheme="minorHAnsi"/>
                <w:sz w:val="18"/>
                <w:szCs w:val="20"/>
              </w:rPr>
              <w:t xml:space="preserve"> lagen, vallen voortaan in naam van Hare Majesteit ten deel aan de regering van India.</w:t>
            </w:r>
          </w:p>
          <w:p w14:paraId="273A49C7" w14:textId="71492D60" w:rsidR="008B53D6" w:rsidRPr="008B53D6" w:rsidRDefault="008B53D6" w:rsidP="001C784D">
            <w:pPr>
              <w:jc w:val="center"/>
              <w:rPr>
                <w:rFonts w:eastAsia="Calibri" w:cstheme="minorHAnsi"/>
                <w:sz w:val="18"/>
                <w:szCs w:val="20"/>
              </w:rPr>
            </w:pPr>
            <w:r w:rsidRPr="008B53D6">
              <w:rPr>
                <w:rFonts w:eastAsia="Calibri" w:cstheme="minorHAnsi"/>
                <w:sz w:val="18"/>
                <w:szCs w:val="20"/>
              </w:rPr>
              <w:t>(</w:t>
            </w:r>
            <w:r w:rsidR="00310DD0">
              <w:rPr>
                <w:rFonts w:eastAsia="Calibri" w:cstheme="minorHAnsi"/>
                <w:sz w:val="18"/>
                <w:szCs w:val="20"/>
              </w:rPr>
              <w:t>U</w:t>
            </w:r>
            <w:r w:rsidRPr="008B53D6">
              <w:rPr>
                <w:rFonts w:eastAsia="Calibri" w:cstheme="minorHAnsi"/>
                <w:sz w:val="18"/>
                <w:szCs w:val="20"/>
              </w:rPr>
              <w:t>it: Indian Bill, zoals aangenomen door het Brits Parlement)</w:t>
            </w:r>
          </w:p>
        </w:tc>
        <w:tc>
          <w:tcPr>
            <w:tcW w:w="3115" w:type="dxa"/>
            <w:shd w:val="clear" w:color="auto" w:fill="auto"/>
            <w:vAlign w:val="center"/>
          </w:tcPr>
          <w:p w14:paraId="022D1FAE" w14:textId="77777777" w:rsidR="008B53D6" w:rsidRPr="008B53D6" w:rsidRDefault="008B53D6" w:rsidP="001C784D">
            <w:pPr>
              <w:jc w:val="center"/>
              <w:rPr>
                <w:rFonts w:eastAsia="Calibri" w:cstheme="minorHAnsi"/>
                <w:sz w:val="18"/>
                <w:szCs w:val="20"/>
              </w:rPr>
            </w:pPr>
          </w:p>
          <w:p w14:paraId="1824F529" w14:textId="77777777" w:rsidR="008B53D6" w:rsidRPr="008B53D6" w:rsidRDefault="008B53D6" w:rsidP="001C784D">
            <w:pPr>
              <w:jc w:val="center"/>
              <w:rPr>
                <w:rFonts w:eastAsia="Calibri" w:cstheme="minorHAnsi"/>
                <w:sz w:val="18"/>
                <w:szCs w:val="20"/>
              </w:rPr>
            </w:pPr>
            <w:r w:rsidRPr="008B53D6">
              <w:rPr>
                <w:rFonts w:eastAsia="Calibri" w:cstheme="minorHAnsi"/>
                <w:sz w:val="18"/>
                <w:szCs w:val="20"/>
              </w:rPr>
              <w:t>8</w:t>
            </w:r>
          </w:p>
          <w:p w14:paraId="5CDDDA0C" w14:textId="77777777" w:rsidR="008B53D6" w:rsidRPr="008B53D6" w:rsidRDefault="008B53D6" w:rsidP="001C784D">
            <w:pPr>
              <w:jc w:val="center"/>
              <w:rPr>
                <w:rFonts w:eastAsia="Calibri" w:cstheme="minorHAnsi"/>
                <w:sz w:val="18"/>
                <w:szCs w:val="20"/>
              </w:rPr>
            </w:pPr>
            <w:r w:rsidRPr="008B53D6">
              <w:rPr>
                <w:rFonts w:eastAsia="Calibri" w:cstheme="minorHAnsi"/>
                <w:sz w:val="18"/>
                <w:szCs w:val="20"/>
              </w:rPr>
              <w:t xml:space="preserve">"Net gearriveerd: 139 mannen, vrouwen en jongens. Smeden, metselaars, </w:t>
            </w:r>
            <w:proofErr w:type="spellStart"/>
            <w:r w:rsidRPr="008B53D6">
              <w:rPr>
                <w:rFonts w:eastAsia="Calibri" w:cstheme="minorHAnsi"/>
                <w:sz w:val="18"/>
                <w:szCs w:val="20"/>
              </w:rPr>
              <w:t>stucadoors</w:t>
            </w:r>
            <w:proofErr w:type="spellEnd"/>
            <w:r w:rsidRPr="008B53D6">
              <w:rPr>
                <w:rFonts w:eastAsia="Calibri" w:cstheme="minorHAnsi"/>
                <w:sz w:val="18"/>
                <w:szCs w:val="20"/>
              </w:rPr>
              <w:t>, schoenmakers, glasblazers, een kleermaker, een boekbinder en een drukker en anderen. Allen van hoge kwaliteit."</w:t>
            </w:r>
          </w:p>
          <w:p w14:paraId="4602D906" w14:textId="0F98E612" w:rsidR="008B53D6" w:rsidRPr="008B53D6" w:rsidRDefault="008B53D6" w:rsidP="001C784D">
            <w:pPr>
              <w:jc w:val="center"/>
              <w:rPr>
                <w:rFonts w:eastAsia="Calibri" w:cstheme="minorHAnsi"/>
                <w:sz w:val="18"/>
                <w:szCs w:val="20"/>
              </w:rPr>
            </w:pPr>
            <w:r w:rsidRPr="008B53D6">
              <w:rPr>
                <w:rFonts w:eastAsia="Calibri" w:cstheme="minorHAnsi"/>
                <w:sz w:val="18"/>
                <w:szCs w:val="20"/>
              </w:rPr>
              <w:t>(</w:t>
            </w:r>
            <w:r w:rsidR="00310DD0">
              <w:rPr>
                <w:rFonts w:eastAsia="Calibri" w:cstheme="minorHAnsi"/>
                <w:sz w:val="18"/>
                <w:szCs w:val="20"/>
              </w:rPr>
              <w:t>A</w:t>
            </w:r>
            <w:r w:rsidRPr="008B53D6">
              <w:rPr>
                <w:rFonts w:eastAsia="Calibri" w:cstheme="minorHAnsi"/>
                <w:sz w:val="18"/>
                <w:szCs w:val="20"/>
              </w:rPr>
              <w:t xml:space="preserve">dvertentie in de lokale krant </w:t>
            </w:r>
            <w:r w:rsidRPr="008B53D6">
              <w:rPr>
                <w:rFonts w:eastAsia="Calibri" w:cstheme="minorHAnsi"/>
                <w:i/>
                <w:sz w:val="18"/>
                <w:szCs w:val="20"/>
              </w:rPr>
              <w:t xml:space="preserve">Virginia </w:t>
            </w:r>
            <w:proofErr w:type="spellStart"/>
            <w:r w:rsidRPr="008B53D6">
              <w:rPr>
                <w:rFonts w:eastAsia="Calibri" w:cstheme="minorHAnsi"/>
                <w:i/>
                <w:sz w:val="18"/>
                <w:szCs w:val="20"/>
              </w:rPr>
              <w:t>Gazette</w:t>
            </w:r>
            <w:proofErr w:type="spellEnd"/>
            <w:r w:rsidRPr="008B53D6">
              <w:rPr>
                <w:rFonts w:eastAsia="Calibri" w:cstheme="minorHAnsi"/>
                <w:sz w:val="18"/>
                <w:szCs w:val="20"/>
              </w:rPr>
              <w:t xml:space="preserve"> voor bedienden)</w:t>
            </w:r>
          </w:p>
        </w:tc>
        <w:tc>
          <w:tcPr>
            <w:tcW w:w="3115" w:type="dxa"/>
            <w:shd w:val="clear" w:color="auto" w:fill="auto"/>
            <w:vAlign w:val="center"/>
          </w:tcPr>
          <w:p w14:paraId="764C8CC6" w14:textId="77777777" w:rsidR="008B53D6" w:rsidRPr="008B53D6" w:rsidRDefault="008B53D6" w:rsidP="001C784D">
            <w:pPr>
              <w:jc w:val="center"/>
              <w:rPr>
                <w:rFonts w:eastAsia="Calibri" w:cstheme="minorHAnsi"/>
                <w:sz w:val="18"/>
                <w:szCs w:val="20"/>
              </w:rPr>
            </w:pPr>
          </w:p>
          <w:p w14:paraId="71C180B6" w14:textId="77777777" w:rsidR="008B53D6" w:rsidRPr="008B53D6" w:rsidRDefault="008B53D6" w:rsidP="001C784D">
            <w:pPr>
              <w:jc w:val="center"/>
              <w:rPr>
                <w:rFonts w:eastAsia="Calibri" w:cstheme="minorHAnsi"/>
                <w:sz w:val="18"/>
                <w:szCs w:val="20"/>
              </w:rPr>
            </w:pPr>
            <w:r w:rsidRPr="008B53D6">
              <w:rPr>
                <w:rFonts w:eastAsia="Calibri" w:cstheme="minorHAnsi"/>
                <w:sz w:val="18"/>
                <w:szCs w:val="20"/>
              </w:rPr>
              <w:t>9</w:t>
            </w:r>
          </w:p>
          <w:p w14:paraId="2773BED4" w14:textId="77777777" w:rsidR="008B53D6" w:rsidRPr="008B53D6" w:rsidRDefault="008B53D6" w:rsidP="001C784D">
            <w:pPr>
              <w:jc w:val="center"/>
              <w:rPr>
                <w:rFonts w:eastAsia="Calibri" w:cstheme="minorHAnsi"/>
                <w:sz w:val="18"/>
                <w:szCs w:val="20"/>
              </w:rPr>
            </w:pPr>
            <w:r w:rsidRPr="008B53D6">
              <w:rPr>
                <w:rFonts w:eastAsia="Calibri" w:cstheme="minorHAnsi"/>
                <w:noProof/>
                <w:sz w:val="18"/>
                <w:szCs w:val="20"/>
              </w:rPr>
              <w:drawing>
                <wp:inline distT="0" distB="0" distL="0" distR="0" wp14:anchorId="45997BA5" wp14:editId="2C294554">
                  <wp:extent cx="1398905" cy="2176145"/>
                  <wp:effectExtent l="0" t="0" r="0" b="0"/>
                  <wp:docPr id="1" name="Afbeelding 1" descr="Catalogue ref: COPY 1/68; cover of Colonial Engineering journa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1" descr="Catalogue ref: COPY 1/68; cover of Colonial Engineering journal"/>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8905" cy="2176145"/>
                          </a:xfrm>
                          <a:prstGeom prst="rect">
                            <a:avLst/>
                          </a:prstGeom>
                          <a:noFill/>
                          <a:ln>
                            <a:noFill/>
                          </a:ln>
                        </pic:spPr>
                      </pic:pic>
                    </a:graphicData>
                  </a:graphic>
                </wp:inline>
              </w:drawing>
            </w:r>
          </w:p>
          <w:p w14:paraId="1E6C9679" w14:textId="77777777" w:rsidR="008B53D6" w:rsidRPr="008B53D6" w:rsidRDefault="008B53D6" w:rsidP="001C784D">
            <w:pPr>
              <w:jc w:val="center"/>
              <w:rPr>
                <w:rFonts w:eastAsia="Calibri" w:cstheme="minorHAnsi"/>
                <w:sz w:val="18"/>
                <w:szCs w:val="20"/>
              </w:rPr>
            </w:pPr>
            <w:r w:rsidRPr="008B53D6">
              <w:rPr>
                <w:rFonts w:eastAsia="Calibri" w:cstheme="minorHAnsi"/>
                <w:sz w:val="18"/>
                <w:szCs w:val="20"/>
              </w:rPr>
              <w:t xml:space="preserve">Titelpagina van het tijdschrift </w:t>
            </w:r>
            <w:proofErr w:type="spellStart"/>
            <w:r w:rsidRPr="008B53D6">
              <w:rPr>
                <w:rFonts w:eastAsia="Calibri" w:cstheme="minorHAnsi"/>
                <w:i/>
                <w:sz w:val="18"/>
                <w:szCs w:val="20"/>
              </w:rPr>
              <w:t>Colonial</w:t>
            </w:r>
            <w:proofErr w:type="spellEnd"/>
            <w:r w:rsidRPr="008B53D6">
              <w:rPr>
                <w:rFonts w:eastAsia="Calibri" w:cstheme="minorHAnsi"/>
                <w:i/>
                <w:sz w:val="18"/>
                <w:szCs w:val="20"/>
              </w:rPr>
              <w:t xml:space="preserve"> Engineering</w:t>
            </w:r>
            <w:r w:rsidRPr="008B53D6">
              <w:rPr>
                <w:rFonts w:eastAsia="Calibri" w:cstheme="minorHAnsi"/>
                <w:sz w:val="18"/>
                <w:szCs w:val="20"/>
              </w:rPr>
              <w:t>.</w:t>
            </w:r>
          </w:p>
          <w:p w14:paraId="006D40D2" w14:textId="4F9D58B2" w:rsidR="008B53D6" w:rsidRPr="008B53D6" w:rsidRDefault="008B53D6" w:rsidP="008B53D6">
            <w:pPr>
              <w:jc w:val="center"/>
              <w:rPr>
                <w:rFonts w:eastAsia="Calibri" w:cstheme="minorHAnsi"/>
                <w:sz w:val="18"/>
                <w:szCs w:val="20"/>
              </w:rPr>
            </w:pPr>
            <w:r w:rsidRPr="008B53D6">
              <w:rPr>
                <w:rFonts w:eastAsia="Calibri" w:cstheme="minorHAnsi"/>
                <w:sz w:val="18"/>
                <w:szCs w:val="20"/>
              </w:rPr>
              <w:t>Het tijdschrift stond in het teken van de Britse industriële successen in de kolonies.</w:t>
            </w:r>
          </w:p>
        </w:tc>
      </w:tr>
    </w:tbl>
    <w:p w14:paraId="55BD0F49" w14:textId="77777777" w:rsidR="008B53D6" w:rsidRPr="00146FCD" w:rsidRDefault="008B53D6" w:rsidP="00146FCD">
      <w:pPr>
        <w:pStyle w:val="Geenafstand"/>
      </w:pPr>
    </w:p>
    <w:sectPr w:rsidR="008B53D6" w:rsidRPr="00146FCD" w:rsidSect="008B53D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2674B8"/>
    <w:multiLevelType w:val="hybridMultilevel"/>
    <w:tmpl w:val="74E86E4C"/>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FCD"/>
    <w:rsid w:val="00146FCD"/>
    <w:rsid w:val="00310DD0"/>
    <w:rsid w:val="00380F56"/>
    <w:rsid w:val="008B53D6"/>
    <w:rsid w:val="00F435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9E57F"/>
  <w15:chartTrackingRefBased/>
  <w15:docId w15:val="{348FEBC3-99CF-4AF3-94D7-CEFF7A945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46FCD"/>
    <w:pPr>
      <w:spacing w:after="0" w:line="240" w:lineRule="auto"/>
    </w:pPr>
    <w:rPr>
      <w:sz w:val="24"/>
      <w:szCs w:val="24"/>
    </w:rPr>
  </w:style>
  <w:style w:type="paragraph" w:styleId="Kop1">
    <w:name w:val="heading 1"/>
    <w:basedOn w:val="Standaard"/>
    <w:next w:val="Standaard"/>
    <w:link w:val="Kop1Char"/>
    <w:uiPriority w:val="9"/>
    <w:qFormat/>
    <w:rsid w:val="008B53D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46FCD"/>
    <w:pPr>
      <w:spacing w:after="0" w:line="240" w:lineRule="auto"/>
    </w:pPr>
  </w:style>
  <w:style w:type="paragraph" w:styleId="Lijstalinea">
    <w:name w:val="List Paragraph"/>
    <w:basedOn w:val="Standaard"/>
    <w:uiPriority w:val="34"/>
    <w:qFormat/>
    <w:rsid w:val="00146FCD"/>
    <w:pPr>
      <w:spacing w:after="160" w:line="259" w:lineRule="auto"/>
      <w:ind w:left="720"/>
      <w:contextualSpacing/>
    </w:pPr>
    <w:rPr>
      <w:sz w:val="22"/>
      <w:szCs w:val="22"/>
    </w:rPr>
  </w:style>
  <w:style w:type="character" w:customStyle="1" w:styleId="Kop1Char">
    <w:name w:val="Kop 1 Char"/>
    <w:basedOn w:val="Standaardalinea-lettertype"/>
    <w:link w:val="Kop1"/>
    <w:uiPriority w:val="9"/>
    <w:rsid w:val="008B53D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772</Words>
  <Characters>4251</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Gils, Maarten van</dc:creator>
  <cp:keywords/>
  <dc:description/>
  <cp:lastModifiedBy>Reessink, N.R.A. (Niels)</cp:lastModifiedBy>
  <cp:revision>2</cp:revision>
  <dcterms:created xsi:type="dcterms:W3CDTF">2021-09-16T06:16:00Z</dcterms:created>
  <dcterms:modified xsi:type="dcterms:W3CDTF">2021-09-16T06:16:00Z</dcterms:modified>
</cp:coreProperties>
</file>