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38" w:rsidRDefault="001B2D38" w:rsidP="005B1935">
      <w:pPr>
        <w:spacing w:after="0"/>
        <w:rPr>
          <w:b/>
          <w:sz w:val="24"/>
          <w:szCs w:val="24"/>
        </w:rPr>
      </w:pPr>
      <w:r>
        <w:rPr>
          <w:b/>
          <w:sz w:val="24"/>
          <w:szCs w:val="24"/>
        </w:rPr>
        <w:t>Opdracht Havo 4</w:t>
      </w:r>
      <w:r w:rsidR="007F45F2" w:rsidRPr="001B2D38">
        <w:rPr>
          <w:b/>
          <w:sz w:val="24"/>
          <w:szCs w:val="24"/>
        </w:rPr>
        <w:t xml:space="preserve"> </w:t>
      </w:r>
      <w:r>
        <w:rPr>
          <w:b/>
          <w:sz w:val="24"/>
          <w:szCs w:val="24"/>
        </w:rPr>
        <w:t>“Prinsgezinden versus S</w:t>
      </w:r>
      <w:r w:rsidR="007F45F2" w:rsidRPr="001B2D38">
        <w:rPr>
          <w:b/>
          <w:sz w:val="24"/>
          <w:szCs w:val="24"/>
        </w:rPr>
        <w:t>taatsgezinden</w:t>
      </w:r>
      <w:r>
        <w:rPr>
          <w:b/>
          <w:sz w:val="24"/>
          <w:szCs w:val="24"/>
        </w:rPr>
        <w:t>”</w:t>
      </w:r>
      <w:r w:rsidR="007F45F2" w:rsidRPr="001B2D38">
        <w:rPr>
          <w:b/>
          <w:sz w:val="24"/>
          <w:szCs w:val="24"/>
        </w:rPr>
        <w:t>.</w:t>
      </w:r>
      <w:r w:rsidR="005B1935" w:rsidRPr="001B2D38">
        <w:rPr>
          <w:b/>
          <w:sz w:val="24"/>
          <w:szCs w:val="24"/>
        </w:rPr>
        <w:t xml:space="preserve"> </w:t>
      </w:r>
    </w:p>
    <w:p w:rsidR="003F450E" w:rsidRPr="001B2D38" w:rsidRDefault="001B2D38" w:rsidP="005B1935">
      <w:pPr>
        <w:spacing w:after="0"/>
        <w:rPr>
          <w:b/>
          <w:sz w:val="24"/>
          <w:szCs w:val="24"/>
        </w:rPr>
      </w:pPr>
      <w:r>
        <w:rPr>
          <w:b/>
          <w:sz w:val="24"/>
          <w:szCs w:val="24"/>
        </w:rPr>
        <w:t>In tweetallen</w:t>
      </w:r>
    </w:p>
    <w:p w:rsidR="007F45F2" w:rsidRPr="001B2D38" w:rsidRDefault="007F45F2" w:rsidP="005B1935">
      <w:pPr>
        <w:spacing w:after="0"/>
        <w:rPr>
          <w:sz w:val="24"/>
          <w:szCs w:val="24"/>
        </w:rPr>
      </w:pPr>
    </w:p>
    <w:p w:rsidR="00372374" w:rsidRDefault="007F45F2" w:rsidP="005B1935">
      <w:pPr>
        <w:spacing w:after="0"/>
        <w:rPr>
          <w:sz w:val="24"/>
          <w:szCs w:val="24"/>
        </w:rPr>
      </w:pPr>
      <w:r w:rsidRPr="001B2D38">
        <w:rPr>
          <w:sz w:val="24"/>
          <w:szCs w:val="24"/>
        </w:rPr>
        <w:t>Je gaat aan de hand van schilder</w:t>
      </w:r>
      <w:r w:rsidR="00132F76" w:rsidRPr="001B2D38">
        <w:rPr>
          <w:sz w:val="24"/>
          <w:szCs w:val="24"/>
        </w:rPr>
        <w:t>ij</w:t>
      </w:r>
      <w:r w:rsidRPr="001B2D38">
        <w:rPr>
          <w:sz w:val="24"/>
          <w:szCs w:val="24"/>
        </w:rPr>
        <w:t xml:space="preserve">en en prenten onderzoeken of de maker </w:t>
      </w:r>
      <w:r w:rsidRPr="001B2D38">
        <w:rPr>
          <w:b/>
          <w:sz w:val="24"/>
          <w:szCs w:val="24"/>
        </w:rPr>
        <w:t>prinsgezind of staatsgezind</w:t>
      </w:r>
      <w:r w:rsidRPr="001B2D38">
        <w:rPr>
          <w:sz w:val="24"/>
          <w:szCs w:val="24"/>
        </w:rPr>
        <w:t xml:space="preserve"> was.</w:t>
      </w:r>
      <w:r w:rsidR="001B2D38">
        <w:rPr>
          <w:sz w:val="24"/>
          <w:szCs w:val="24"/>
        </w:rPr>
        <w:t xml:space="preserve"> Maak hiervoor gebruik van je hoofdboek.</w:t>
      </w:r>
    </w:p>
    <w:p w:rsidR="001B2D38" w:rsidRPr="001B2D38" w:rsidRDefault="001B2D38" w:rsidP="005B1935">
      <w:pPr>
        <w:spacing w:after="0"/>
        <w:rPr>
          <w:sz w:val="24"/>
          <w:szCs w:val="24"/>
        </w:rPr>
      </w:pPr>
    </w:p>
    <w:p w:rsidR="001B2D38" w:rsidRDefault="00372374" w:rsidP="005B1935">
      <w:pPr>
        <w:pStyle w:val="Lijstalinea"/>
        <w:numPr>
          <w:ilvl w:val="0"/>
          <w:numId w:val="2"/>
        </w:numPr>
        <w:spacing w:after="0"/>
        <w:rPr>
          <w:sz w:val="24"/>
          <w:szCs w:val="24"/>
        </w:rPr>
      </w:pPr>
      <w:r w:rsidRPr="001B2D38">
        <w:rPr>
          <w:sz w:val="24"/>
          <w:szCs w:val="24"/>
        </w:rPr>
        <w:t>Je maakt p</w:t>
      </w:r>
      <w:r w:rsidR="00972FCC" w:rsidRPr="001B2D38">
        <w:rPr>
          <w:sz w:val="24"/>
          <w:szCs w:val="24"/>
        </w:rPr>
        <w:t>er schilderij of prent een bronbe</w:t>
      </w:r>
      <w:r w:rsidR="001B2D38" w:rsidRPr="001B2D38">
        <w:rPr>
          <w:sz w:val="24"/>
          <w:szCs w:val="24"/>
        </w:rPr>
        <w:t>schrijving.</w:t>
      </w:r>
    </w:p>
    <w:p w:rsidR="001B2D38" w:rsidRDefault="00972FCC" w:rsidP="005B1935">
      <w:pPr>
        <w:pStyle w:val="Lijstalinea"/>
        <w:numPr>
          <w:ilvl w:val="0"/>
          <w:numId w:val="2"/>
        </w:numPr>
        <w:spacing w:after="0"/>
        <w:rPr>
          <w:sz w:val="24"/>
          <w:szCs w:val="24"/>
        </w:rPr>
      </w:pPr>
      <w:r w:rsidRPr="001B2D38">
        <w:rPr>
          <w:sz w:val="24"/>
          <w:szCs w:val="24"/>
        </w:rPr>
        <w:t>Je geeft per schilderij aan of het een prinsgezind of een staatsgezind schilderij is.</w:t>
      </w:r>
    </w:p>
    <w:p w:rsidR="00972FCC" w:rsidRPr="001B2D38" w:rsidRDefault="00972FCC" w:rsidP="005B1935">
      <w:pPr>
        <w:pStyle w:val="Lijstalinea"/>
        <w:numPr>
          <w:ilvl w:val="0"/>
          <w:numId w:val="2"/>
        </w:numPr>
        <w:spacing w:after="0"/>
        <w:rPr>
          <w:sz w:val="24"/>
          <w:szCs w:val="24"/>
        </w:rPr>
      </w:pPr>
      <w:r w:rsidRPr="001B2D38">
        <w:rPr>
          <w:sz w:val="24"/>
          <w:szCs w:val="24"/>
        </w:rPr>
        <w:t xml:space="preserve">Je levert de opdracht de volgende les in. </w:t>
      </w:r>
      <w:r w:rsidR="00513FF4" w:rsidRPr="001B2D38">
        <w:rPr>
          <w:sz w:val="24"/>
          <w:szCs w:val="24"/>
        </w:rPr>
        <w:t xml:space="preserve">Hiervoor zijn </w:t>
      </w:r>
      <w:r w:rsidR="001B2D38">
        <w:rPr>
          <w:sz w:val="24"/>
          <w:szCs w:val="24"/>
        </w:rPr>
        <w:t>twee</w:t>
      </w:r>
      <w:r w:rsidR="00513FF4" w:rsidRPr="001B2D38">
        <w:rPr>
          <w:sz w:val="24"/>
          <w:szCs w:val="24"/>
        </w:rPr>
        <w:t xml:space="preserve"> lessen op school ingeroosterd in een computerlokaal</w:t>
      </w:r>
    </w:p>
    <w:p w:rsidR="005B1935" w:rsidRPr="001B2D38" w:rsidRDefault="005B1935" w:rsidP="005B1935">
      <w:pPr>
        <w:spacing w:after="0"/>
        <w:rPr>
          <w:sz w:val="24"/>
          <w:szCs w:val="24"/>
        </w:rPr>
      </w:pPr>
    </w:p>
    <w:p w:rsidR="001B2D38" w:rsidRDefault="005B1935" w:rsidP="001B2D38">
      <w:pPr>
        <w:spacing w:after="0"/>
        <w:ind w:left="705" w:hanging="705"/>
        <w:rPr>
          <w:sz w:val="24"/>
          <w:szCs w:val="24"/>
        </w:rPr>
      </w:pPr>
      <w:r w:rsidRPr="001B2D38">
        <w:rPr>
          <w:sz w:val="24"/>
          <w:szCs w:val="24"/>
        </w:rPr>
        <w:t>A</w:t>
      </w:r>
      <w:r w:rsidRPr="001B2D38">
        <w:rPr>
          <w:sz w:val="24"/>
          <w:szCs w:val="24"/>
        </w:rPr>
        <w:tab/>
      </w:r>
      <w:r w:rsidR="007F45F2" w:rsidRPr="001B2D38">
        <w:rPr>
          <w:sz w:val="24"/>
          <w:szCs w:val="24"/>
        </w:rPr>
        <w:t>Lees</w:t>
      </w:r>
      <w:r w:rsidR="001B2D38">
        <w:rPr>
          <w:sz w:val="24"/>
          <w:szCs w:val="24"/>
        </w:rPr>
        <w:t xml:space="preserve"> het hoofdstuk en het extra materiaal in deze opdracht over het prob</w:t>
      </w:r>
      <w:r w:rsidR="007F45F2" w:rsidRPr="001B2D38">
        <w:rPr>
          <w:sz w:val="24"/>
          <w:szCs w:val="24"/>
        </w:rPr>
        <w:t>leem tussen de stadhouders en de bestuurders van de Republiek.</w:t>
      </w:r>
      <w:r w:rsidR="001B2D38">
        <w:rPr>
          <w:sz w:val="24"/>
          <w:szCs w:val="24"/>
        </w:rPr>
        <w:t xml:space="preserve"> </w:t>
      </w:r>
    </w:p>
    <w:p w:rsidR="007F45F2" w:rsidRPr="001B2D38" w:rsidRDefault="001B2D38" w:rsidP="001B2D38">
      <w:pPr>
        <w:spacing w:after="0"/>
        <w:ind w:left="705"/>
        <w:rPr>
          <w:sz w:val="24"/>
          <w:szCs w:val="24"/>
        </w:rPr>
      </w:pPr>
      <w:r>
        <w:rPr>
          <w:sz w:val="24"/>
          <w:szCs w:val="24"/>
        </w:rPr>
        <w:t xml:space="preserve">1. </w:t>
      </w:r>
      <w:r w:rsidR="007F45F2" w:rsidRPr="001B2D38">
        <w:rPr>
          <w:b/>
          <w:sz w:val="24"/>
          <w:szCs w:val="24"/>
        </w:rPr>
        <w:t xml:space="preserve">Geef </w:t>
      </w:r>
      <w:r w:rsidR="005B1935" w:rsidRPr="001B2D38">
        <w:rPr>
          <w:b/>
          <w:sz w:val="24"/>
          <w:szCs w:val="24"/>
        </w:rPr>
        <w:t xml:space="preserve">hierbij </w:t>
      </w:r>
      <w:r w:rsidR="007F45F2" w:rsidRPr="001B2D38">
        <w:rPr>
          <w:b/>
          <w:sz w:val="24"/>
          <w:szCs w:val="24"/>
        </w:rPr>
        <w:t xml:space="preserve">een omschrijving van de begrippen prinsgezind en </w:t>
      </w:r>
      <w:r w:rsidR="00372374" w:rsidRPr="001B2D38">
        <w:rPr>
          <w:b/>
          <w:sz w:val="24"/>
          <w:szCs w:val="24"/>
        </w:rPr>
        <w:t>staatsgezind</w:t>
      </w:r>
      <w:r>
        <w:rPr>
          <w:sz w:val="24"/>
          <w:szCs w:val="24"/>
        </w:rPr>
        <w:t xml:space="preserve">. </w:t>
      </w:r>
    </w:p>
    <w:p w:rsidR="007F45F2" w:rsidRPr="001B2D38" w:rsidRDefault="001B2D38" w:rsidP="001B2D38">
      <w:pPr>
        <w:spacing w:after="0"/>
        <w:ind w:left="705"/>
        <w:rPr>
          <w:sz w:val="24"/>
          <w:szCs w:val="24"/>
        </w:rPr>
      </w:pPr>
      <w:r>
        <w:rPr>
          <w:sz w:val="24"/>
          <w:szCs w:val="24"/>
        </w:rPr>
        <w:t>2. Be</w:t>
      </w:r>
      <w:r w:rsidR="007F45F2" w:rsidRPr="001B2D38">
        <w:rPr>
          <w:sz w:val="24"/>
          <w:szCs w:val="24"/>
        </w:rPr>
        <w:t>z</w:t>
      </w:r>
      <w:r>
        <w:rPr>
          <w:sz w:val="24"/>
          <w:szCs w:val="24"/>
        </w:rPr>
        <w:t>oek de site van het rijksmuseum:</w:t>
      </w:r>
      <w:r w:rsidR="007F45F2" w:rsidRPr="001B2D38">
        <w:rPr>
          <w:sz w:val="24"/>
          <w:szCs w:val="24"/>
        </w:rPr>
        <w:t xml:space="preserve"> </w:t>
      </w:r>
      <w:hyperlink r:id="rId5" w:history="1">
        <w:r w:rsidR="007F45F2" w:rsidRPr="001B2D38">
          <w:rPr>
            <w:rStyle w:val="Hyperlink"/>
            <w:sz w:val="24"/>
            <w:szCs w:val="24"/>
          </w:rPr>
          <w:t>www.rijksmuseum.nl</w:t>
        </w:r>
      </w:hyperlink>
      <w:r>
        <w:rPr>
          <w:sz w:val="24"/>
          <w:szCs w:val="24"/>
        </w:rPr>
        <w:t>.</w:t>
      </w:r>
      <w:r w:rsidR="005B1935" w:rsidRPr="001B2D38">
        <w:rPr>
          <w:sz w:val="24"/>
          <w:szCs w:val="24"/>
        </w:rPr>
        <w:t xml:space="preserve"> </w:t>
      </w:r>
      <w:r w:rsidR="007F45F2" w:rsidRPr="001B2D38">
        <w:rPr>
          <w:sz w:val="24"/>
          <w:szCs w:val="24"/>
        </w:rPr>
        <w:t xml:space="preserve">Zoek in de </w:t>
      </w:r>
      <w:proofErr w:type="gramStart"/>
      <w:r w:rsidR="007F45F2" w:rsidRPr="001B2D38">
        <w:rPr>
          <w:sz w:val="24"/>
          <w:szCs w:val="24"/>
        </w:rPr>
        <w:t xml:space="preserve">collectie  </w:t>
      </w:r>
      <w:proofErr w:type="gramEnd"/>
      <w:r w:rsidR="007F45F2" w:rsidRPr="001B2D38">
        <w:rPr>
          <w:sz w:val="24"/>
          <w:szCs w:val="24"/>
        </w:rPr>
        <w:t xml:space="preserve">‘rampjaar </w:t>
      </w:r>
      <w:r w:rsidR="005B1935" w:rsidRPr="001B2D38">
        <w:rPr>
          <w:sz w:val="24"/>
          <w:szCs w:val="24"/>
        </w:rPr>
        <w:t>1</w:t>
      </w:r>
      <w:r>
        <w:rPr>
          <w:sz w:val="24"/>
          <w:szCs w:val="24"/>
        </w:rPr>
        <w:t xml:space="preserve">672’. </w:t>
      </w:r>
      <w:r w:rsidR="007F45F2" w:rsidRPr="001B2D38">
        <w:rPr>
          <w:sz w:val="24"/>
          <w:szCs w:val="24"/>
        </w:rPr>
        <w:t>Het eerste schilderij dat je</w:t>
      </w:r>
      <w:r>
        <w:rPr>
          <w:sz w:val="24"/>
          <w:szCs w:val="24"/>
        </w:rPr>
        <w:t xml:space="preserve"> vindt, toont Lodewijk XIV bij Lopik. D</w:t>
      </w:r>
      <w:r w:rsidR="007F45F2" w:rsidRPr="001B2D38">
        <w:rPr>
          <w:sz w:val="24"/>
          <w:szCs w:val="24"/>
        </w:rPr>
        <w:t>e Republiek wordt</w:t>
      </w:r>
      <w:r>
        <w:rPr>
          <w:sz w:val="24"/>
          <w:szCs w:val="24"/>
        </w:rPr>
        <w:t xml:space="preserve"> op dat moment</w:t>
      </w:r>
      <w:r w:rsidR="007F45F2" w:rsidRPr="001B2D38">
        <w:rPr>
          <w:sz w:val="24"/>
          <w:szCs w:val="24"/>
        </w:rPr>
        <w:t xml:space="preserve"> aangevallen door een samenwerking van Frankrijk, Engeland en Duitse Bisdommen.</w:t>
      </w:r>
    </w:p>
    <w:p w:rsidR="005B1935" w:rsidRPr="001B2D38" w:rsidRDefault="005B1935" w:rsidP="005B1935">
      <w:pPr>
        <w:spacing w:after="0"/>
        <w:ind w:left="708"/>
        <w:rPr>
          <w:sz w:val="24"/>
          <w:szCs w:val="24"/>
        </w:rPr>
      </w:pPr>
    </w:p>
    <w:p w:rsidR="007F45F2" w:rsidRPr="001B2D38" w:rsidRDefault="001B2D38" w:rsidP="001B2D38">
      <w:pPr>
        <w:spacing w:after="0"/>
        <w:ind w:left="705" w:hanging="705"/>
        <w:rPr>
          <w:sz w:val="24"/>
          <w:szCs w:val="24"/>
        </w:rPr>
      </w:pPr>
      <w:r>
        <w:rPr>
          <w:sz w:val="24"/>
          <w:szCs w:val="24"/>
        </w:rPr>
        <w:t xml:space="preserve">B </w:t>
      </w:r>
      <w:r>
        <w:rPr>
          <w:sz w:val="24"/>
          <w:szCs w:val="24"/>
        </w:rPr>
        <w:tab/>
      </w:r>
      <w:r w:rsidR="007F45F2" w:rsidRPr="001B2D38">
        <w:rPr>
          <w:sz w:val="24"/>
          <w:szCs w:val="24"/>
        </w:rPr>
        <w:t xml:space="preserve">Als je bij de site naar beneden gaat, zie je ook de </w:t>
      </w:r>
      <w:r>
        <w:rPr>
          <w:sz w:val="24"/>
          <w:szCs w:val="24"/>
        </w:rPr>
        <w:t>twee</w:t>
      </w:r>
      <w:r w:rsidR="005B1935" w:rsidRPr="001B2D38">
        <w:rPr>
          <w:sz w:val="24"/>
          <w:szCs w:val="24"/>
        </w:rPr>
        <w:t xml:space="preserve"> afbeeldingen uit het boek staan</w:t>
      </w:r>
      <w:r w:rsidR="007F45F2" w:rsidRPr="001B2D38">
        <w:rPr>
          <w:sz w:val="24"/>
          <w:szCs w:val="24"/>
        </w:rPr>
        <w:t xml:space="preserve">. </w:t>
      </w:r>
    </w:p>
    <w:p w:rsidR="005B1935" w:rsidRPr="001B2D38" w:rsidRDefault="00513FF4" w:rsidP="001B2D38">
      <w:pPr>
        <w:spacing w:after="0"/>
        <w:ind w:firstLine="708"/>
        <w:rPr>
          <w:sz w:val="24"/>
          <w:szCs w:val="24"/>
        </w:rPr>
      </w:pPr>
      <w:r w:rsidRPr="001B2D38">
        <w:rPr>
          <w:b/>
          <w:sz w:val="24"/>
          <w:szCs w:val="24"/>
        </w:rPr>
        <w:t>bespreek de</w:t>
      </w:r>
      <w:r w:rsidR="005B1935" w:rsidRPr="001B2D38">
        <w:rPr>
          <w:b/>
          <w:sz w:val="24"/>
          <w:szCs w:val="24"/>
        </w:rPr>
        <w:t xml:space="preserve"> </w:t>
      </w:r>
      <w:r w:rsidR="00132F76" w:rsidRPr="001B2D38">
        <w:rPr>
          <w:b/>
          <w:sz w:val="24"/>
          <w:szCs w:val="24"/>
        </w:rPr>
        <w:t>4</w:t>
      </w:r>
      <w:r w:rsidR="005B1935" w:rsidRPr="001B2D38">
        <w:rPr>
          <w:b/>
          <w:sz w:val="24"/>
          <w:szCs w:val="24"/>
        </w:rPr>
        <w:t xml:space="preserve"> afbeeldingen</w:t>
      </w:r>
      <w:r w:rsidR="005B1935" w:rsidRPr="001B2D38">
        <w:rPr>
          <w:sz w:val="24"/>
          <w:szCs w:val="24"/>
        </w:rPr>
        <w:t>.</w:t>
      </w:r>
    </w:p>
    <w:p w:rsidR="005B1935" w:rsidRPr="001B2D38" w:rsidRDefault="001B2D38" w:rsidP="001B2D38">
      <w:pPr>
        <w:pStyle w:val="Lijstalinea"/>
        <w:numPr>
          <w:ilvl w:val="0"/>
          <w:numId w:val="1"/>
        </w:numPr>
        <w:spacing w:after="0"/>
        <w:ind w:left="1701"/>
        <w:rPr>
          <w:sz w:val="24"/>
          <w:szCs w:val="24"/>
        </w:rPr>
      </w:pPr>
      <w:r>
        <w:rPr>
          <w:i/>
          <w:sz w:val="24"/>
          <w:szCs w:val="24"/>
        </w:rPr>
        <w:t>Allegorie van de F</w:t>
      </w:r>
      <w:r w:rsidR="005B1935" w:rsidRPr="001B2D38">
        <w:rPr>
          <w:i/>
          <w:sz w:val="24"/>
          <w:szCs w:val="24"/>
        </w:rPr>
        <w:t>ranse invasie</w:t>
      </w:r>
      <w:r w:rsidR="005B1935" w:rsidRPr="001B2D38">
        <w:rPr>
          <w:sz w:val="24"/>
          <w:szCs w:val="24"/>
        </w:rPr>
        <w:t xml:space="preserve">. Van Johannes van </w:t>
      </w:r>
      <w:proofErr w:type="spellStart"/>
      <w:r w:rsidR="005B1935" w:rsidRPr="001B2D38">
        <w:rPr>
          <w:sz w:val="24"/>
          <w:szCs w:val="24"/>
        </w:rPr>
        <w:t>Wijckersloot</w:t>
      </w:r>
      <w:proofErr w:type="spellEnd"/>
      <w:r w:rsidR="00132F76" w:rsidRPr="001B2D38">
        <w:rPr>
          <w:sz w:val="24"/>
          <w:szCs w:val="24"/>
        </w:rPr>
        <w:t xml:space="preserve"> (1672)</w:t>
      </w:r>
    </w:p>
    <w:p w:rsidR="005B1935" w:rsidRPr="001B2D38" w:rsidRDefault="005B1935" w:rsidP="001B2D38">
      <w:pPr>
        <w:pStyle w:val="Lijstalinea"/>
        <w:numPr>
          <w:ilvl w:val="0"/>
          <w:numId w:val="1"/>
        </w:numPr>
        <w:spacing w:after="0"/>
        <w:ind w:left="1701"/>
        <w:rPr>
          <w:sz w:val="24"/>
          <w:szCs w:val="24"/>
        </w:rPr>
      </w:pPr>
      <w:r w:rsidRPr="001B2D38">
        <w:rPr>
          <w:i/>
          <w:sz w:val="24"/>
          <w:szCs w:val="24"/>
        </w:rPr>
        <w:t>De verminkte lichamen van gebroeders de Witt</w:t>
      </w:r>
      <w:r w:rsidRPr="001B2D38">
        <w:rPr>
          <w:sz w:val="24"/>
          <w:szCs w:val="24"/>
        </w:rPr>
        <w:t>. Van Jan van Baen</w:t>
      </w:r>
      <w:r w:rsidR="00132F76" w:rsidRPr="001B2D38">
        <w:rPr>
          <w:sz w:val="24"/>
          <w:szCs w:val="24"/>
        </w:rPr>
        <w:t xml:space="preserve"> (1672)</w:t>
      </w:r>
    </w:p>
    <w:p w:rsidR="005B1935" w:rsidRPr="001B2D38" w:rsidRDefault="001B2D38" w:rsidP="001B2D38">
      <w:pPr>
        <w:pStyle w:val="Lijstalinea"/>
        <w:numPr>
          <w:ilvl w:val="0"/>
          <w:numId w:val="1"/>
        </w:numPr>
        <w:spacing w:after="0"/>
        <w:ind w:left="1701"/>
        <w:rPr>
          <w:sz w:val="24"/>
          <w:szCs w:val="24"/>
        </w:rPr>
      </w:pPr>
      <w:r w:rsidRPr="001B2D38">
        <w:rPr>
          <w:i/>
          <w:sz w:val="24"/>
          <w:szCs w:val="24"/>
        </w:rPr>
        <w:t>Twee</w:t>
      </w:r>
      <w:r w:rsidR="005B1935" w:rsidRPr="001B2D38">
        <w:rPr>
          <w:i/>
          <w:sz w:val="24"/>
          <w:szCs w:val="24"/>
        </w:rPr>
        <w:t xml:space="preserve"> portretten</w:t>
      </w:r>
      <w:r w:rsidR="005B1935" w:rsidRPr="001B2D38">
        <w:rPr>
          <w:sz w:val="24"/>
          <w:szCs w:val="24"/>
        </w:rPr>
        <w:t xml:space="preserve"> (Willem III, Lodewijk XIV) van </w:t>
      </w:r>
      <w:proofErr w:type="spellStart"/>
      <w:r w:rsidR="005B1935" w:rsidRPr="001B2D38">
        <w:rPr>
          <w:sz w:val="24"/>
          <w:szCs w:val="24"/>
        </w:rPr>
        <w:t>Romeyn</w:t>
      </w:r>
      <w:proofErr w:type="spellEnd"/>
      <w:r w:rsidR="005B1935" w:rsidRPr="001B2D38">
        <w:rPr>
          <w:sz w:val="24"/>
          <w:szCs w:val="24"/>
        </w:rPr>
        <w:t xml:space="preserve"> de </w:t>
      </w:r>
      <w:proofErr w:type="spellStart"/>
      <w:r w:rsidR="005B1935" w:rsidRPr="001B2D38">
        <w:rPr>
          <w:sz w:val="24"/>
          <w:szCs w:val="24"/>
        </w:rPr>
        <w:t>Hooghe</w:t>
      </w:r>
      <w:proofErr w:type="spellEnd"/>
      <w:r w:rsidR="005B1935" w:rsidRPr="001B2D38">
        <w:rPr>
          <w:sz w:val="24"/>
          <w:szCs w:val="24"/>
        </w:rPr>
        <w:t>.</w:t>
      </w:r>
      <w:r w:rsidR="00132F76" w:rsidRPr="001B2D38">
        <w:rPr>
          <w:sz w:val="24"/>
          <w:szCs w:val="24"/>
        </w:rPr>
        <w:t xml:space="preserve"> (1672)</w:t>
      </w:r>
    </w:p>
    <w:p w:rsidR="00132F76" w:rsidRPr="001B2D38" w:rsidRDefault="00132F76" w:rsidP="001B2D38">
      <w:pPr>
        <w:pStyle w:val="Lijstalinea"/>
        <w:numPr>
          <w:ilvl w:val="0"/>
          <w:numId w:val="1"/>
        </w:numPr>
        <w:spacing w:after="0"/>
        <w:ind w:left="1701"/>
        <w:rPr>
          <w:sz w:val="24"/>
          <w:szCs w:val="24"/>
        </w:rPr>
      </w:pPr>
      <w:r w:rsidRPr="001B2D38">
        <w:rPr>
          <w:i/>
          <w:sz w:val="24"/>
          <w:szCs w:val="24"/>
        </w:rPr>
        <w:t>Bedreig</w:t>
      </w:r>
      <w:r w:rsidR="001B2D38" w:rsidRPr="001B2D38">
        <w:rPr>
          <w:i/>
          <w:sz w:val="24"/>
          <w:szCs w:val="24"/>
        </w:rPr>
        <w:t xml:space="preserve">de zwaan van Jan </w:t>
      </w:r>
      <w:proofErr w:type="spellStart"/>
      <w:r w:rsidR="001B2D38" w:rsidRPr="001B2D38">
        <w:rPr>
          <w:i/>
          <w:sz w:val="24"/>
          <w:szCs w:val="24"/>
        </w:rPr>
        <w:t>Aselijn</w:t>
      </w:r>
      <w:proofErr w:type="spellEnd"/>
      <w:r w:rsidR="001B2D38" w:rsidRPr="001B2D38">
        <w:rPr>
          <w:i/>
          <w:sz w:val="24"/>
          <w:szCs w:val="24"/>
        </w:rPr>
        <w:t xml:space="preserve"> (1640)</w:t>
      </w:r>
      <w:r w:rsidR="001B2D38">
        <w:rPr>
          <w:sz w:val="24"/>
          <w:szCs w:val="24"/>
        </w:rPr>
        <w:t>. D</w:t>
      </w:r>
      <w:r w:rsidRPr="001B2D38">
        <w:rPr>
          <w:sz w:val="24"/>
          <w:szCs w:val="24"/>
        </w:rPr>
        <w:t>eze</w:t>
      </w:r>
      <w:r w:rsidR="001B2D38">
        <w:rPr>
          <w:sz w:val="24"/>
          <w:szCs w:val="24"/>
        </w:rPr>
        <w:t xml:space="preserve"> afbeelding</w:t>
      </w:r>
      <w:r w:rsidRPr="001B2D38">
        <w:rPr>
          <w:sz w:val="24"/>
          <w:szCs w:val="24"/>
        </w:rPr>
        <w:t xml:space="preserve"> mo</w:t>
      </w:r>
      <w:r w:rsidR="001B2D38">
        <w:rPr>
          <w:sz w:val="24"/>
          <w:szCs w:val="24"/>
        </w:rPr>
        <w:t xml:space="preserve">et je </w:t>
      </w:r>
      <w:r w:rsidRPr="001B2D38">
        <w:rPr>
          <w:sz w:val="24"/>
          <w:szCs w:val="24"/>
        </w:rPr>
        <w:t>in de collectie zoeken.</w:t>
      </w:r>
    </w:p>
    <w:p w:rsidR="005B1935" w:rsidRPr="001B2D38" w:rsidRDefault="005B1935" w:rsidP="005B1935">
      <w:pPr>
        <w:spacing w:after="0"/>
        <w:ind w:left="708"/>
        <w:rPr>
          <w:sz w:val="24"/>
          <w:szCs w:val="24"/>
        </w:rPr>
      </w:pPr>
      <w:r w:rsidRPr="001B2D38">
        <w:rPr>
          <w:sz w:val="24"/>
          <w:szCs w:val="24"/>
        </w:rPr>
        <w:t xml:space="preserve">A </w:t>
      </w:r>
      <w:r w:rsidR="001B2D38">
        <w:rPr>
          <w:sz w:val="24"/>
          <w:szCs w:val="24"/>
        </w:rPr>
        <w:t>Beschrijf wat je ziet</w:t>
      </w:r>
    </w:p>
    <w:p w:rsidR="005B1935" w:rsidRPr="001B2D38" w:rsidRDefault="001B2D38" w:rsidP="005B1935">
      <w:pPr>
        <w:spacing w:after="0"/>
        <w:ind w:left="708"/>
        <w:rPr>
          <w:sz w:val="24"/>
          <w:szCs w:val="24"/>
        </w:rPr>
      </w:pPr>
      <w:r>
        <w:rPr>
          <w:sz w:val="24"/>
          <w:szCs w:val="24"/>
        </w:rPr>
        <w:t>B Context</w:t>
      </w:r>
    </w:p>
    <w:p w:rsidR="005B1935" w:rsidRPr="001B2D38" w:rsidRDefault="001B2D38" w:rsidP="005B1935">
      <w:pPr>
        <w:spacing w:after="0"/>
        <w:ind w:left="708"/>
        <w:rPr>
          <w:sz w:val="24"/>
          <w:szCs w:val="24"/>
        </w:rPr>
      </w:pPr>
      <w:r>
        <w:rPr>
          <w:sz w:val="24"/>
          <w:szCs w:val="24"/>
        </w:rPr>
        <w:t>C Interpretatie</w:t>
      </w:r>
    </w:p>
    <w:p w:rsidR="005B1935" w:rsidRPr="001B2D38" w:rsidRDefault="005B1935" w:rsidP="005B1935">
      <w:pPr>
        <w:spacing w:after="0"/>
        <w:ind w:left="708"/>
        <w:rPr>
          <w:sz w:val="24"/>
          <w:szCs w:val="24"/>
        </w:rPr>
      </w:pPr>
      <w:r w:rsidRPr="001B2D38">
        <w:rPr>
          <w:sz w:val="24"/>
          <w:szCs w:val="24"/>
        </w:rPr>
        <w:t>Let op, de context bij deze afbeeldingen is van groot belang. Door op de site van het Rijksmuseum te zoeken krijg je veel informatie over het thema van de schilderijen.</w:t>
      </w:r>
    </w:p>
    <w:p w:rsidR="005B1935" w:rsidRPr="001B2D38" w:rsidRDefault="005B1935" w:rsidP="005B1935">
      <w:pPr>
        <w:spacing w:after="0"/>
        <w:ind w:left="708"/>
        <w:rPr>
          <w:sz w:val="24"/>
          <w:szCs w:val="24"/>
        </w:rPr>
      </w:pPr>
    </w:p>
    <w:p w:rsidR="00547CE9" w:rsidRPr="001B2D38" w:rsidRDefault="00513FF4" w:rsidP="001B2D38">
      <w:pPr>
        <w:spacing w:after="0"/>
        <w:ind w:left="705" w:hanging="705"/>
        <w:rPr>
          <w:b/>
          <w:sz w:val="24"/>
          <w:szCs w:val="24"/>
        </w:rPr>
      </w:pPr>
      <w:r w:rsidRPr="001B2D38">
        <w:rPr>
          <w:sz w:val="24"/>
          <w:szCs w:val="24"/>
        </w:rPr>
        <w:t>C</w:t>
      </w:r>
      <w:r w:rsidRPr="001B2D38">
        <w:rPr>
          <w:sz w:val="24"/>
          <w:szCs w:val="24"/>
        </w:rPr>
        <w:tab/>
      </w:r>
      <w:r w:rsidR="005B1935" w:rsidRPr="001B2D38">
        <w:rPr>
          <w:sz w:val="24"/>
          <w:szCs w:val="24"/>
        </w:rPr>
        <w:t xml:space="preserve">Je moet telkens per bron bespreken of de maker een voorstander is van de oranjes </w:t>
      </w:r>
      <w:r w:rsidRPr="001B2D38">
        <w:rPr>
          <w:sz w:val="24"/>
          <w:szCs w:val="24"/>
        </w:rPr>
        <w:tab/>
      </w:r>
      <w:r w:rsidR="005B1935" w:rsidRPr="001B2D38">
        <w:rPr>
          <w:sz w:val="24"/>
          <w:szCs w:val="24"/>
        </w:rPr>
        <w:t>(prinsgezind) Of dat de maker een voorstander is van de regeringsfunctionarissen. (op dat</w:t>
      </w:r>
      <w:r w:rsidRPr="001B2D38">
        <w:rPr>
          <w:sz w:val="24"/>
          <w:szCs w:val="24"/>
        </w:rPr>
        <w:tab/>
      </w:r>
      <w:r w:rsidR="005B1935" w:rsidRPr="001B2D38">
        <w:rPr>
          <w:sz w:val="24"/>
          <w:szCs w:val="24"/>
        </w:rPr>
        <w:t xml:space="preserve"> moment de Johan de Witt. En dus staatsgezind is.</w:t>
      </w:r>
      <w:r w:rsidR="001B2D38">
        <w:rPr>
          <w:sz w:val="24"/>
          <w:szCs w:val="24"/>
        </w:rPr>
        <w:t xml:space="preserve"> </w:t>
      </w:r>
      <w:r w:rsidR="005B1935" w:rsidRPr="001B2D38">
        <w:rPr>
          <w:b/>
          <w:sz w:val="24"/>
          <w:szCs w:val="24"/>
        </w:rPr>
        <w:t>Leg telkens uit waarom je dat denkt.</w:t>
      </w:r>
    </w:p>
    <w:p w:rsidR="00547CE9" w:rsidRPr="001B2D38" w:rsidRDefault="00547CE9">
      <w:pPr>
        <w:rPr>
          <w:b/>
          <w:sz w:val="24"/>
          <w:szCs w:val="24"/>
        </w:rPr>
      </w:pPr>
      <w:r w:rsidRPr="001B2D38">
        <w:rPr>
          <w:b/>
          <w:sz w:val="24"/>
          <w:szCs w:val="24"/>
        </w:rPr>
        <w:br w:type="page"/>
      </w:r>
    </w:p>
    <w:p w:rsidR="00547CE9" w:rsidRPr="00517CCD" w:rsidRDefault="00547CE9" w:rsidP="00547CE9">
      <w:pPr>
        <w:rPr>
          <w:rFonts w:ascii="Arial" w:hAnsi="Arial" w:cs="Arial"/>
          <w:b/>
          <w:sz w:val="24"/>
          <w:szCs w:val="24"/>
        </w:rPr>
      </w:pPr>
      <w:r w:rsidRPr="00517CCD">
        <w:rPr>
          <w:rFonts w:ascii="Arial" w:hAnsi="Arial" w:cs="Arial"/>
          <w:b/>
          <w:sz w:val="24"/>
          <w:szCs w:val="24"/>
        </w:rPr>
        <w:lastRenderedPageBreak/>
        <w:t>Stadhouders en koningen</w:t>
      </w:r>
      <w:r w:rsidR="001B2D38" w:rsidRPr="00517CCD">
        <w:rPr>
          <w:rFonts w:ascii="Arial" w:hAnsi="Arial" w:cs="Arial"/>
          <w:b/>
          <w:sz w:val="24"/>
          <w:szCs w:val="24"/>
        </w:rPr>
        <w:t xml:space="preserve"> (extra materiaal)</w:t>
      </w:r>
    </w:p>
    <w:p w:rsidR="00547CE9" w:rsidRPr="001B2D38" w:rsidRDefault="00547CE9" w:rsidP="00547CE9">
      <w:pPr>
        <w:rPr>
          <w:rFonts w:ascii="Arial" w:hAnsi="Arial" w:cs="Arial"/>
          <w:sz w:val="24"/>
          <w:szCs w:val="24"/>
        </w:rPr>
      </w:pPr>
      <w:r w:rsidRPr="001B2D38">
        <w:rPr>
          <w:rFonts w:ascii="Arial" w:hAnsi="Arial" w:cs="Arial"/>
          <w:sz w:val="24"/>
          <w:szCs w:val="24"/>
        </w:rPr>
        <w:t xml:space="preserve">Het hoogste bestuur van de Republiek der verenigde Nederlanden werd gevorm door de Staten-Generaal. Hier werden beslissingen genomen die belangrijk waren voor alle gewesten. Ieder gewest afzonderlijk kende zijn Gewestelijke Staten. De steden, </w:t>
      </w:r>
      <w:proofErr w:type="gramStart"/>
      <w:r w:rsidRPr="001B2D38">
        <w:rPr>
          <w:rFonts w:ascii="Arial" w:hAnsi="Arial" w:cs="Arial"/>
          <w:sz w:val="24"/>
          <w:szCs w:val="24"/>
        </w:rPr>
        <w:t>tenslotte</w:t>
      </w:r>
      <w:proofErr w:type="gramEnd"/>
      <w:r w:rsidRPr="001B2D38">
        <w:rPr>
          <w:rFonts w:ascii="Arial" w:hAnsi="Arial" w:cs="Arial"/>
          <w:sz w:val="24"/>
          <w:szCs w:val="24"/>
        </w:rPr>
        <w:t xml:space="preserve">, werden bestuurd door vroedschappen. In het bestuur van de Republiek nam de stadhouder een bijzondere plaats in. In de tijd van Karel V (1515-1555) was een stadhouder de plaatsvervanger van de vorst in een gewest. Tijdens de Opstand tegen Spanje begonnen de gewesten eigen stadhouders te benoemen. Die de taak kregen het verzet te leiden. Dit waren afstammelingen van Willem van Oranje. </w:t>
      </w:r>
    </w:p>
    <w:p w:rsidR="00547CE9" w:rsidRPr="001B2D38" w:rsidRDefault="00547CE9" w:rsidP="00547CE9">
      <w:pPr>
        <w:rPr>
          <w:rFonts w:ascii="Arial" w:hAnsi="Arial" w:cs="Arial"/>
          <w:sz w:val="24"/>
          <w:szCs w:val="24"/>
        </w:rPr>
      </w:pPr>
      <w:r w:rsidRPr="001B2D38">
        <w:rPr>
          <w:rFonts w:ascii="Arial" w:hAnsi="Arial" w:cs="Arial"/>
          <w:sz w:val="24"/>
          <w:szCs w:val="24"/>
        </w:rPr>
        <w:t xml:space="preserve">Ook na de Opstand beleven de stadhouders als legerleiders in functie. De stadhouders genoten veel aanzien in de steden. Toch zetten zij zelf dat nogal eens op het spel. </w:t>
      </w:r>
    </w:p>
    <w:p w:rsidR="00547CE9" w:rsidRPr="001B2D38" w:rsidRDefault="00547CE9" w:rsidP="00547CE9">
      <w:pPr>
        <w:rPr>
          <w:rFonts w:ascii="Arial" w:hAnsi="Arial" w:cs="Arial"/>
          <w:sz w:val="24"/>
          <w:szCs w:val="24"/>
        </w:rPr>
      </w:pPr>
      <w:r w:rsidRPr="001B2D38">
        <w:rPr>
          <w:rFonts w:ascii="Arial" w:hAnsi="Arial" w:cs="Arial"/>
          <w:sz w:val="24"/>
          <w:szCs w:val="24"/>
        </w:rPr>
        <w:t>Willem II en Willem III vonden eigenlijk dat zij recht hadden op soevereine (</w:t>
      </w:r>
      <w:proofErr w:type="gramStart"/>
      <w:r w:rsidRPr="001B2D38">
        <w:rPr>
          <w:rFonts w:ascii="Arial" w:hAnsi="Arial" w:cs="Arial"/>
          <w:sz w:val="24"/>
          <w:szCs w:val="24"/>
        </w:rPr>
        <w:t>koninklijke</w:t>
      </w:r>
      <w:proofErr w:type="gramEnd"/>
      <w:r w:rsidRPr="001B2D38">
        <w:rPr>
          <w:rFonts w:ascii="Arial" w:hAnsi="Arial" w:cs="Arial"/>
          <w:sz w:val="24"/>
          <w:szCs w:val="24"/>
        </w:rPr>
        <w:t>) macht. Zij voerden een heuse hofhouding en hun kinderen werden aan echte vorstenkinderen uitgehuwelijkt. Willem II trouwde bijvoorbeeld met Maria Stuart, dochter van de Engelse koning. (</w:t>
      </w:r>
      <w:r w:rsidRPr="001B2D38">
        <w:rPr>
          <w:rFonts w:ascii="Arial" w:hAnsi="Arial" w:cs="Arial"/>
          <w:i/>
          <w:sz w:val="24"/>
          <w:szCs w:val="24"/>
        </w:rPr>
        <w:t xml:space="preserve">zie bron 3 in het hoofdstuk) </w:t>
      </w:r>
      <w:r w:rsidRPr="001B2D38">
        <w:rPr>
          <w:rFonts w:ascii="Arial" w:hAnsi="Arial" w:cs="Arial"/>
          <w:sz w:val="24"/>
          <w:szCs w:val="24"/>
        </w:rPr>
        <w:t xml:space="preserve">Hij was een eerzuchtig man. Willem wilde van de Republiek een monarchie maken met een sterk gecentraliseerd bestuur. </w:t>
      </w:r>
    </w:p>
    <w:p w:rsidR="00547CE9" w:rsidRPr="001B2D38" w:rsidRDefault="00547CE9" w:rsidP="00547CE9">
      <w:pPr>
        <w:rPr>
          <w:rFonts w:ascii="Arial" w:hAnsi="Arial" w:cs="Arial"/>
          <w:sz w:val="24"/>
          <w:szCs w:val="24"/>
        </w:rPr>
      </w:pPr>
      <w:r w:rsidRPr="001B2D38">
        <w:rPr>
          <w:rFonts w:ascii="Arial" w:hAnsi="Arial" w:cs="Arial"/>
          <w:sz w:val="24"/>
          <w:szCs w:val="24"/>
        </w:rPr>
        <w:t xml:space="preserve">Zijn vroegtijdige dood voorkwam dat zijn plannen werkelijk werden. Als gevolg van zijn beleid raakte de Republiek lange tijd </w:t>
      </w:r>
      <w:proofErr w:type="gramStart"/>
      <w:r w:rsidRPr="001B2D38">
        <w:rPr>
          <w:rFonts w:ascii="Arial" w:hAnsi="Arial" w:cs="Arial"/>
          <w:sz w:val="24"/>
          <w:szCs w:val="24"/>
        </w:rPr>
        <w:t>verdeel</w:t>
      </w:r>
      <w:proofErr w:type="gramEnd"/>
      <w:r w:rsidRPr="001B2D38">
        <w:rPr>
          <w:rFonts w:ascii="Arial" w:hAnsi="Arial" w:cs="Arial"/>
          <w:sz w:val="24"/>
          <w:szCs w:val="24"/>
        </w:rPr>
        <w:t xml:space="preserve"> in twee politiek vijandige kampen; de ‘</w:t>
      </w:r>
      <w:proofErr w:type="spellStart"/>
      <w:r w:rsidRPr="001B2D38">
        <w:rPr>
          <w:rFonts w:ascii="Arial" w:hAnsi="Arial" w:cs="Arial"/>
          <w:sz w:val="24"/>
          <w:szCs w:val="24"/>
        </w:rPr>
        <w:t>staatsgezinden</w:t>
      </w:r>
      <w:proofErr w:type="spellEnd"/>
      <w:r w:rsidRPr="001B2D38">
        <w:rPr>
          <w:rFonts w:ascii="Arial" w:hAnsi="Arial" w:cs="Arial"/>
          <w:sz w:val="24"/>
          <w:szCs w:val="24"/>
        </w:rPr>
        <w:t>’ en de ‘prinsgezinden’</w:t>
      </w:r>
    </w:p>
    <w:p w:rsidR="007F45F2" w:rsidRPr="001B2D38" w:rsidRDefault="00547CE9">
      <w:pPr>
        <w:rPr>
          <w:sz w:val="24"/>
          <w:szCs w:val="24"/>
        </w:rPr>
      </w:pPr>
      <w:r w:rsidRPr="001B2D38">
        <w:rPr>
          <w:rFonts w:ascii="Arial" w:hAnsi="Arial" w:cs="Arial"/>
          <w:sz w:val="24"/>
          <w:szCs w:val="24"/>
        </w:rPr>
        <w:t>In de tijd van zijn zoon, Willem III, n</w:t>
      </w:r>
      <w:r w:rsidR="00517CCD">
        <w:rPr>
          <w:rFonts w:ascii="Arial" w:hAnsi="Arial" w:cs="Arial"/>
          <w:sz w:val="24"/>
          <w:szCs w:val="24"/>
        </w:rPr>
        <w:t>am de kritiek op het stadhouder</w:t>
      </w:r>
      <w:r w:rsidRPr="001B2D38">
        <w:rPr>
          <w:rFonts w:ascii="Arial" w:hAnsi="Arial" w:cs="Arial"/>
          <w:sz w:val="24"/>
          <w:szCs w:val="24"/>
        </w:rPr>
        <w:t xml:space="preserve">schap verder toe. Ook Willem II huwde een Engelse prinses, Maria Stuart II. Het Nederlandse koningschap zat er niet in, maar wel het Engelse. Vanaf 1689 regeerden Willem III en zijn vrouw over Engeland. Na haar dood in 1695 </w:t>
      </w:r>
      <w:proofErr w:type="gramStart"/>
      <w:r w:rsidRPr="001B2D38">
        <w:rPr>
          <w:rFonts w:ascii="Arial" w:hAnsi="Arial" w:cs="Arial"/>
          <w:sz w:val="24"/>
          <w:szCs w:val="24"/>
        </w:rPr>
        <w:t>zat</w:t>
      </w:r>
      <w:proofErr w:type="gramEnd"/>
      <w:r w:rsidRPr="001B2D38">
        <w:rPr>
          <w:rFonts w:ascii="Arial" w:hAnsi="Arial" w:cs="Arial"/>
          <w:sz w:val="24"/>
          <w:szCs w:val="24"/>
        </w:rPr>
        <w:t xml:space="preserve"> ‘Dutch William’, de koning- stadhouder, in zijn eentje op de Engelse troon.</w:t>
      </w:r>
      <w:bookmarkStart w:id="0" w:name="_GoBack"/>
      <w:bookmarkEnd w:id="0"/>
    </w:p>
    <w:sectPr w:rsidR="007F45F2" w:rsidRPr="001B2D38" w:rsidSect="003F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F6085"/>
    <w:multiLevelType w:val="hybridMultilevel"/>
    <w:tmpl w:val="EB98B17E"/>
    <w:lvl w:ilvl="0" w:tplc="E2CAFC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9E5CCB"/>
    <w:multiLevelType w:val="hybridMultilevel"/>
    <w:tmpl w:val="318A0856"/>
    <w:lvl w:ilvl="0" w:tplc="04130001">
      <w:start w:val="1"/>
      <w:numFmt w:val="bullet"/>
      <w:lvlText w:val=""/>
      <w:lvlJc w:val="left"/>
      <w:pPr>
        <w:ind w:left="2137" w:hanging="360"/>
      </w:pPr>
      <w:rPr>
        <w:rFonts w:ascii="Symbol" w:hAnsi="Symbol" w:hint="default"/>
      </w:rPr>
    </w:lvl>
    <w:lvl w:ilvl="1" w:tplc="04130003" w:tentative="1">
      <w:start w:val="1"/>
      <w:numFmt w:val="bullet"/>
      <w:lvlText w:val="o"/>
      <w:lvlJc w:val="left"/>
      <w:pPr>
        <w:ind w:left="2857" w:hanging="360"/>
      </w:pPr>
      <w:rPr>
        <w:rFonts w:ascii="Courier New" w:hAnsi="Courier New" w:cs="Courier New" w:hint="default"/>
      </w:rPr>
    </w:lvl>
    <w:lvl w:ilvl="2" w:tplc="04130005" w:tentative="1">
      <w:start w:val="1"/>
      <w:numFmt w:val="bullet"/>
      <w:lvlText w:val=""/>
      <w:lvlJc w:val="left"/>
      <w:pPr>
        <w:ind w:left="3577" w:hanging="360"/>
      </w:pPr>
      <w:rPr>
        <w:rFonts w:ascii="Wingdings" w:hAnsi="Wingdings" w:hint="default"/>
      </w:rPr>
    </w:lvl>
    <w:lvl w:ilvl="3" w:tplc="04130001" w:tentative="1">
      <w:start w:val="1"/>
      <w:numFmt w:val="bullet"/>
      <w:lvlText w:val=""/>
      <w:lvlJc w:val="left"/>
      <w:pPr>
        <w:ind w:left="4297" w:hanging="360"/>
      </w:pPr>
      <w:rPr>
        <w:rFonts w:ascii="Symbol" w:hAnsi="Symbol" w:hint="default"/>
      </w:rPr>
    </w:lvl>
    <w:lvl w:ilvl="4" w:tplc="04130003" w:tentative="1">
      <w:start w:val="1"/>
      <w:numFmt w:val="bullet"/>
      <w:lvlText w:val="o"/>
      <w:lvlJc w:val="left"/>
      <w:pPr>
        <w:ind w:left="5017" w:hanging="360"/>
      </w:pPr>
      <w:rPr>
        <w:rFonts w:ascii="Courier New" w:hAnsi="Courier New" w:cs="Courier New" w:hint="default"/>
      </w:rPr>
    </w:lvl>
    <w:lvl w:ilvl="5" w:tplc="04130005" w:tentative="1">
      <w:start w:val="1"/>
      <w:numFmt w:val="bullet"/>
      <w:lvlText w:val=""/>
      <w:lvlJc w:val="left"/>
      <w:pPr>
        <w:ind w:left="5737" w:hanging="360"/>
      </w:pPr>
      <w:rPr>
        <w:rFonts w:ascii="Wingdings" w:hAnsi="Wingdings" w:hint="default"/>
      </w:rPr>
    </w:lvl>
    <w:lvl w:ilvl="6" w:tplc="04130001" w:tentative="1">
      <w:start w:val="1"/>
      <w:numFmt w:val="bullet"/>
      <w:lvlText w:val=""/>
      <w:lvlJc w:val="left"/>
      <w:pPr>
        <w:ind w:left="6457" w:hanging="360"/>
      </w:pPr>
      <w:rPr>
        <w:rFonts w:ascii="Symbol" w:hAnsi="Symbol" w:hint="default"/>
      </w:rPr>
    </w:lvl>
    <w:lvl w:ilvl="7" w:tplc="04130003" w:tentative="1">
      <w:start w:val="1"/>
      <w:numFmt w:val="bullet"/>
      <w:lvlText w:val="o"/>
      <w:lvlJc w:val="left"/>
      <w:pPr>
        <w:ind w:left="7177" w:hanging="360"/>
      </w:pPr>
      <w:rPr>
        <w:rFonts w:ascii="Courier New" w:hAnsi="Courier New" w:cs="Courier New" w:hint="default"/>
      </w:rPr>
    </w:lvl>
    <w:lvl w:ilvl="8" w:tplc="04130005" w:tentative="1">
      <w:start w:val="1"/>
      <w:numFmt w:val="bullet"/>
      <w:lvlText w:val=""/>
      <w:lvlJc w:val="left"/>
      <w:pPr>
        <w:ind w:left="78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F2"/>
    <w:rsid w:val="00132F76"/>
    <w:rsid w:val="0019746A"/>
    <w:rsid w:val="001B2D38"/>
    <w:rsid w:val="00372374"/>
    <w:rsid w:val="003B0C0E"/>
    <w:rsid w:val="003F450E"/>
    <w:rsid w:val="00513FF4"/>
    <w:rsid w:val="00517CCD"/>
    <w:rsid w:val="00547CE9"/>
    <w:rsid w:val="00554925"/>
    <w:rsid w:val="005B1935"/>
    <w:rsid w:val="0063360D"/>
    <w:rsid w:val="00644E98"/>
    <w:rsid w:val="007F45F2"/>
    <w:rsid w:val="009049C3"/>
    <w:rsid w:val="00972FCC"/>
    <w:rsid w:val="00B96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3F185-4F25-472C-AD4B-79010ED3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45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45F2"/>
    <w:rPr>
      <w:color w:val="0000FF" w:themeColor="hyperlink"/>
      <w:u w:val="single"/>
    </w:rPr>
  </w:style>
  <w:style w:type="character" w:styleId="GevolgdeHyperlink">
    <w:name w:val="FollowedHyperlink"/>
    <w:basedOn w:val="Standaardalinea-lettertype"/>
    <w:uiPriority w:val="99"/>
    <w:semiHidden/>
    <w:unhideWhenUsed/>
    <w:rsid w:val="007F45F2"/>
    <w:rPr>
      <w:color w:val="800080" w:themeColor="followedHyperlink"/>
      <w:u w:val="single"/>
    </w:rPr>
  </w:style>
  <w:style w:type="paragraph" w:styleId="Lijstalinea">
    <w:name w:val="List Paragraph"/>
    <w:basedOn w:val="Standaard"/>
    <w:uiPriority w:val="34"/>
    <w:qFormat/>
    <w:rsid w:val="005B1935"/>
    <w:pPr>
      <w:ind w:left="720"/>
      <w:contextualSpacing/>
    </w:pPr>
  </w:style>
  <w:style w:type="paragraph" w:styleId="Ballontekst">
    <w:name w:val="Balloon Text"/>
    <w:basedOn w:val="Standaard"/>
    <w:link w:val="BallontekstChar"/>
    <w:uiPriority w:val="99"/>
    <w:semiHidden/>
    <w:unhideWhenUsed/>
    <w:rsid w:val="00972F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2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jksmuseum.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580</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SG Spieringshoek Schiedam</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jge</dc:creator>
  <cp:keywords/>
  <dc:description/>
  <cp:lastModifiedBy>Joyce</cp:lastModifiedBy>
  <cp:revision>5</cp:revision>
  <cp:lastPrinted>2016-03-07T13:14:00Z</cp:lastPrinted>
  <dcterms:created xsi:type="dcterms:W3CDTF">2016-05-23T13:19:00Z</dcterms:created>
  <dcterms:modified xsi:type="dcterms:W3CDTF">2016-06-30T20:10:00Z</dcterms:modified>
</cp:coreProperties>
</file>