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660D5" w14:textId="4A6B6176" w:rsidR="00F26196" w:rsidRPr="006F568A" w:rsidRDefault="00F72731" w:rsidP="006F568A">
      <w:pPr>
        <w:rPr>
          <w:rFonts w:ascii="Arial" w:hAnsi="Arial" w:cs="Arial"/>
          <w:color w:val="0070C0"/>
          <w:sz w:val="24"/>
        </w:rPr>
      </w:pPr>
      <w:r w:rsidRPr="006F568A">
        <w:rPr>
          <w:rFonts w:ascii="Arial" w:hAnsi="Arial" w:cs="Arial"/>
          <w:color w:val="0070C0"/>
          <w:sz w:val="24"/>
        </w:rPr>
        <w:t xml:space="preserve">Lesplan en instructie </w:t>
      </w:r>
    </w:p>
    <w:p w14:paraId="07CF7FCC" w14:textId="0B054FA4" w:rsidR="00227159" w:rsidRPr="006F568A" w:rsidRDefault="00227159" w:rsidP="006F568A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6F568A">
        <w:rPr>
          <w:rFonts w:ascii="Arial" w:hAnsi="Arial" w:cs="Arial"/>
          <w:sz w:val="20"/>
          <w:szCs w:val="20"/>
        </w:rPr>
        <w:t>Je hebt voor elk groepje een A3-vel (of groter) nodig waarop</w:t>
      </w:r>
      <w:r w:rsidR="006F568A">
        <w:rPr>
          <w:rFonts w:ascii="Arial" w:hAnsi="Arial" w:cs="Arial"/>
          <w:sz w:val="20"/>
          <w:szCs w:val="20"/>
        </w:rPr>
        <w:t xml:space="preserve">, de leerlingen </w:t>
      </w:r>
      <w:r w:rsidRPr="006F568A">
        <w:rPr>
          <w:rFonts w:ascii="Arial" w:hAnsi="Arial" w:cs="Arial"/>
          <w:sz w:val="20"/>
          <w:szCs w:val="20"/>
        </w:rPr>
        <w:t>het kwadrant tekenen en de bronnen plaatsen + plakken</w:t>
      </w:r>
      <w:r w:rsidR="006F568A">
        <w:rPr>
          <w:rFonts w:ascii="Arial" w:hAnsi="Arial" w:cs="Arial"/>
          <w:sz w:val="20"/>
          <w:szCs w:val="20"/>
        </w:rPr>
        <w:t>.</w:t>
      </w:r>
    </w:p>
    <w:p w14:paraId="309C7082" w14:textId="339FD1F1" w:rsidR="00227159" w:rsidRPr="006F568A" w:rsidRDefault="00227159" w:rsidP="006F568A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6F568A">
        <w:rPr>
          <w:rFonts w:ascii="Arial" w:hAnsi="Arial" w:cs="Arial"/>
          <w:sz w:val="20"/>
          <w:szCs w:val="20"/>
        </w:rPr>
        <w:t>Je hebt per groepje (tweetal?) de bronnenset nodig</w:t>
      </w:r>
      <w:r w:rsidR="006F568A">
        <w:rPr>
          <w:rFonts w:ascii="Arial" w:hAnsi="Arial" w:cs="Arial"/>
          <w:sz w:val="20"/>
          <w:szCs w:val="20"/>
        </w:rPr>
        <w:t>.</w:t>
      </w:r>
    </w:p>
    <w:p w14:paraId="64AC69F2" w14:textId="30B1E4B5" w:rsidR="00227159" w:rsidRPr="006F568A" w:rsidRDefault="00227159" w:rsidP="006F568A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6F568A">
        <w:rPr>
          <w:rFonts w:ascii="Arial" w:hAnsi="Arial" w:cs="Arial"/>
          <w:sz w:val="20"/>
          <w:szCs w:val="20"/>
        </w:rPr>
        <w:t>Je hebt lijm voor de leerlingen nodig</w:t>
      </w:r>
      <w:r w:rsidR="006F568A">
        <w:rPr>
          <w:rFonts w:ascii="Arial" w:hAnsi="Arial" w:cs="Arial"/>
          <w:sz w:val="20"/>
          <w:szCs w:val="20"/>
        </w:rPr>
        <w:t>.</w:t>
      </w:r>
    </w:p>
    <w:p w14:paraId="5BDAE512" w14:textId="7792D4D4" w:rsidR="00051EBC" w:rsidRPr="00227159" w:rsidRDefault="00051EBC">
      <w:pPr>
        <w:rPr>
          <w:rFonts w:ascii="Arial" w:hAnsi="Arial" w:cs="Arial"/>
          <w:sz w:val="20"/>
          <w:szCs w:val="20"/>
        </w:rPr>
      </w:pPr>
    </w:p>
    <w:p w14:paraId="125252E4" w14:textId="1486BB72" w:rsidR="00051EBC" w:rsidRPr="00227159" w:rsidRDefault="00051EBC" w:rsidP="00051EBC">
      <w:pPr>
        <w:rPr>
          <w:rFonts w:ascii="Arial" w:hAnsi="Arial" w:cs="Arial"/>
          <w:b/>
          <w:sz w:val="20"/>
          <w:szCs w:val="20"/>
        </w:rPr>
      </w:pPr>
      <w:r w:rsidRPr="00227159">
        <w:rPr>
          <w:rFonts w:ascii="Arial" w:hAnsi="Arial" w:cs="Arial"/>
          <w:b/>
          <w:sz w:val="20"/>
          <w:szCs w:val="20"/>
        </w:rPr>
        <w:t xml:space="preserve">Lesdoelen </w:t>
      </w:r>
    </w:p>
    <w:p w14:paraId="7B42A5D4" w14:textId="646B6BA0" w:rsidR="00051EBC" w:rsidRPr="00227159" w:rsidRDefault="00051EBC" w:rsidP="00051EBC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27159">
        <w:rPr>
          <w:rFonts w:ascii="Arial" w:hAnsi="Arial" w:cs="Arial"/>
          <w:sz w:val="20"/>
          <w:szCs w:val="20"/>
        </w:rPr>
        <w:t>Ik kan historische bronnen analyseren</w:t>
      </w:r>
      <w:r w:rsidR="006F568A">
        <w:rPr>
          <w:rFonts w:ascii="Arial" w:hAnsi="Arial" w:cs="Arial"/>
          <w:sz w:val="20"/>
          <w:szCs w:val="20"/>
        </w:rPr>
        <w:t>.</w:t>
      </w:r>
    </w:p>
    <w:p w14:paraId="46E0AE47" w14:textId="080CB60A" w:rsidR="00051EBC" w:rsidRPr="00227159" w:rsidRDefault="00051EBC" w:rsidP="00051EBC">
      <w:pPr>
        <w:pStyle w:val="Lijstaline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27159">
        <w:rPr>
          <w:rFonts w:ascii="Arial" w:hAnsi="Arial" w:cs="Arial"/>
          <w:sz w:val="20"/>
          <w:szCs w:val="20"/>
        </w:rPr>
        <w:t xml:space="preserve">Ik kan op basis van historische bronnen argumenten voor </w:t>
      </w:r>
      <w:r w:rsidR="00227159" w:rsidRPr="00227159">
        <w:rPr>
          <w:rFonts w:ascii="Arial" w:hAnsi="Arial" w:cs="Arial"/>
          <w:sz w:val="20"/>
          <w:szCs w:val="20"/>
        </w:rPr>
        <w:t>verandering van zwarte piet</w:t>
      </w:r>
      <w:r w:rsidRPr="00227159">
        <w:rPr>
          <w:rFonts w:ascii="Arial" w:hAnsi="Arial" w:cs="Arial"/>
          <w:sz w:val="20"/>
          <w:szCs w:val="20"/>
        </w:rPr>
        <w:t xml:space="preserve"> formuleren</w:t>
      </w:r>
      <w:r w:rsidR="006F568A">
        <w:rPr>
          <w:rFonts w:ascii="Arial" w:hAnsi="Arial" w:cs="Arial"/>
          <w:sz w:val="20"/>
          <w:szCs w:val="20"/>
        </w:rPr>
        <w:t>.</w:t>
      </w:r>
    </w:p>
    <w:p w14:paraId="348AA1CD" w14:textId="6AB05A19" w:rsidR="00051EBC" w:rsidRPr="00227159" w:rsidRDefault="00051EBC" w:rsidP="00051EBC">
      <w:pPr>
        <w:pStyle w:val="Lijstaline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27159">
        <w:rPr>
          <w:rFonts w:ascii="Arial" w:hAnsi="Arial" w:cs="Arial"/>
          <w:sz w:val="20"/>
          <w:szCs w:val="20"/>
        </w:rPr>
        <w:t xml:space="preserve">Ik kan op basis van historische bronnen argumenten tegen </w:t>
      </w:r>
      <w:r w:rsidR="00227159" w:rsidRPr="00227159">
        <w:rPr>
          <w:rFonts w:ascii="Arial" w:hAnsi="Arial" w:cs="Arial"/>
          <w:sz w:val="20"/>
          <w:szCs w:val="20"/>
        </w:rPr>
        <w:t xml:space="preserve">verandering van zwarte piet </w:t>
      </w:r>
      <w:r w:rsidRPr="00227159">
        <w:rPr>
          <w:rFonts w:ascii="Arial" w:hAnsi="Arial" w:cs="Arial"/>
          <w:sz w:val="20"/>
          <w:szCs w:val="20"/>
        </w:rPr>
        <w:t>formuleren</w:t>
      </w:r>
      <w:r w:rsidR="006F568A">
        <w:rPr>
          <w:rFonts w:ascii="Arial" w:hAnsi="Arial" w:cs="Arial"/>
          <w:sz w:val="20"/>
          <w:szCs w:val="20"/>
        </w:rPr>
        <w:t>.</w:t>
      </w:r>
    </w:p>
    <w:p w14:paraId="48B90640" w14:textId="60D6497A" w:rsidR="00051EBC" w:rsidRPr="00227159" w:rsidRDefault="00051EBC" w:rsidP="00051EBC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27159">
        <w:rPr>
          <w:rFonts w:ascii="Arial" w:hAnsi="Arial" w:cs="Arial"/>
          <w:sz w:val="20"/>
          <w:szCs w:val="20"/>
        </w:rPr>
        <w:t>Ik kan op basis van historische bronnen inleven in het standpunt van een ander</w:t>
      </w:r>
      <w:r w:rsidR="006F568A">
        <w:rPr>
          <w:rFonts w:ascii="Arial" w:hAnsi="Arial" w:cs="Arial"/>
          <w:sz w:val="20"/>
          <w:szCs w:val="20"/>
        </w:rPr>
        <w:t>.</w:t>
      </w:r>
    </w:p>
    <w:p w14:paraId="712D23FE" w14:textId="3C3B3623" w:rsidR="00051EBC" w:rsidRPr="00227159" w:rsidRDefault="00227159" w:rsidP="00051EBC">
      <w:pPr>
        <w:rPr>
          <w:b/>
        </w:rPr>
      </w:pPr>
      <w:r>
        <w:rPr>
          <w:b/>
        </w:rPr>
        <w:t>Lesplan</w:t>
      </w:r>
    </w:p>
    <w:tbl>
      <w:tblPr>
        <w:tblStyle w:val="Tabelraster"/>
        <w:tblW w:w="10632" w:type="dxa"/>
        <w:tblInd w:w="-856" w:type="dxa"/>
        <w:tblLook w:val="04A0" w:firstRow="1" w:lastRow="0" w:firstColumn="1" w:lastColumn="0" w:noHBand="0" w:noVBand="1"/>
      </w:tblPr>
      <w:tblGrid>
        <w:gridCol w:w="690"/>
        <w:gridCol w:w="2602"/>
        <w:gridCol w:w="1678"/>
        <w:gridCol w:w="3214"/>
        <w:gridCol w:w="2448"/>
      </w:tblGrid>
      <w:tr w:rsidR="00227159" w:rsidRPr="00C86726" w14:paraId="16A271A5" w14:textId="77777777" w:rsidTr="00227159">
        <w:tc>
          <w:tcPr>
            <w:tcW w:w="690" w:type="dxa"/>
          </w:tcPr>
          <w:p w14:paraId="6BCAC992" w14:textId="77777777" w:rsidR="00051EBC" w:rsidRPr="00C86726" w:rsidRDefault="00051EBC" w:rsidP="009B6F23">
            <w:pPr>
              <w:rPr>
                <w:rFonts w:cstheme="minorHAnsi"/>
                <w:b/>
                <w:i/>
              </w:rPr>
            </w:pPr>
            <w:r w:rsidRPr="00C86726">
              <w:rPr>
                <w:rFonts w:cstheme="minorHAnsi"/>
                <w:b/>
                <w:i/>
              </w:rPr>
              <w:t>duur</w:t>
            </w:r>
          </w:p>
        </w:tc>
        <w:tc>
          <w:tcPr>
            <w:tcW w:w="2602" w:type="dxa"/>
          </w:tcPr>
          <w:p w14:paraId="5DA3E172" w14:textId="77777777" w:rsidR="00051EBC" w:rsidRPr="00C86726" w:rsidRDefault="00051EBC" w:rsidP="009B6F23">
            <w:pPr>
              <w:rPr>
                <w:rFonts w:cstheme="minorHAnsi"/>
                <w:b/>
                <w:i/>
              </w:rPr>
            </w:pPr>
            <w:r w:rsidRPr="00C86726">
              <w:rPr>
                <w:rFonts w:cstheme="minorHAnsi"/>
                <w:b/>
                <w:i/>
              </w:rPr>
              <w:t>Onderdeel</w:t>
            </w:r>
            <w:r>
              <w:rPr>
                <w:rFonts w:cstheme="minorHAnsi"/>
                <w:b/>
                <w:i/>
              </w:rPr>
              <w:t xml:space="preserve"> / doel</w:t>
            </w:r>
          </w:p>
        </w:tc>
        <w:tc>
          <w:tcPr>
            <w:tcW w:w="1678" w:type="dxa"/>
          </w:tcPr>
          <w:p w14:paraId="730CB28B" w14:textId="77777777" w:rsidR="00051EBC" w:rsidRPr="00C86726" w:rsidRDefault="00051EBC" w:rsidP="009B6F23">
            <w:pPr>
              <w:rPr>
                <w:rFonts w:cstheme="minorHAnsi"/>
                <w:b/>
                <w:i/>
              </w:rPr>
            </w:pPr>
            <w:r w:rsidRPr="00C86726">
              <w:rPr>
                <w:rFonts w:cstheme="minorHAnsi"/>
                <w:b/>
                <w:i/>
              </w:rPr>
              <w:t>Wat doet de docent?</w:t>
            </w:r>
          </w:p>
        </w:tc>
        <w:tc>
          <w:tcPr>
            <w:tcW w:w="3214" w:type="dxa"/>
          </w:tcPr>
          <w:p w14:paraId="492A806C" w14:textId="77777777" w:rsidR="00051EBC" w:rsidRPr="00C86726" w:rsidRDefault="00051EBC" w:rsidP="009B6F23">
            <w:pPr>
              <w:rPr>
                <w:rFonts w:cstheme="minorHAnsi"/>
                <w:b/>
                <w:i/>
              </w:rPr>
            </w:pPr>
            <w:r w:rsidRPr="00C86726">
              <w:rPr>
                <w:rFonts w:cstheme="minorHAnsi"/>
                <w:b/>
                <w:i/>
              </w:rPr>
              <w:t xml:space="preserve">Wat doen de leerlingen? </w:t>
            </w:r>
          </w:p>
        </w:tc>
        <w:tc>
          <w:tcPr>
            <w:tcW w:w="2448" w:type="dxa"/>
          </w:tcPr>
          <w:p w14:paraId="7E8D87DF" w14:textId="77777777" w:rsidR="00051EBC" w:rsidRPr="00C86726" w:rsidRDefault="00051EBC" w:rsidP="009B6F23">
            <w:pPr>
              <w:rPr>
                <w:rFonts w:cstheme="minorHAnsi"/>
                <w:b/>
                <w:i/>
              </w:rPr>
            </w:pPr>
            <w:r w:rsidRPr="00C86726">
              <w:rPr>
                <w:rFonts w:cstheme="minorHAnsi"/>
                <w:b/>
                <w:i/>
              </w:rPr>
              <w:t>Opmerkingen/materiaal</w:t>
            </w:r>
          </w:p>
        </w:tc>
      </w:tr>
      <w:tr w:rsidR="00227159" w:rsidRPr="00C86726" w14:paraId="03FB7806" w14:textId="77777777" w:rsidTr="00227159">
        <w:tc>
          <w:tcPr>
            <w:tcW w:w="690" w:type="dxa"/>
          </w:tcPr>
          <w:p w14:paraId="62F0B386" w14:textId="7CCF4190" w:rsidR="00051EBC" w:rsidRPr="00C86726" w:rsidRDefault="00482CF0" w:rsidP="009B6F2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Ca. </w:t>
            </w:r>
            <w:r w:rsidR="00227159">
              <w:rPr>
                <w:rFonts w:cstheme="minorHAnsi"/>
              </w:rPr>
              <w:t xml:space="preserve">10 </w:t>
            </w:r>
            <w:r w:rsidR="00051EBC">
              <w:rPr>
                <w:rFonts w:cstheme="minorHAnsi"/>
              </w:rPr>
              <w:t>m</w:t>
            </w:r>
          </w:p>
        </w:tc>
        <w:tc>
          <w:tcPr>
            <w:tcW w:w="2602" w:type="dxa"/>
          </w:tcPr>
          <w:p w14:paraId="47240CE5" w14:textId="4A02DF72" w:rsidR="00051EBC" w:rsidRDefault="00051EBC" w:rsidP="009B6F23">
            <w:pPr>
              <w:rPr>
                <w:rFonts w:cstheme="minorHAnsi"/>
              </w:rPr>
            </w:pPr>
            <w:r>
              <w:rPr>
                <w:rFonts w:cstheme="minorHAnsi"/>
              </w:rPr>
              <w:t>Introductie op het debat over ZP</w:t>
            </w:r>
            <w:r w:rsidR="00227159">
              <w:rPr>
                <w:rFonts w:cstheme="minorHAnsi"/>
              </w:rPr>
              <w:t>, zie PPP.</w:t>
            </w:r>
          </w:p>
          <w:p w14:paraId="7CFB9647" w14:textId="3CC7877A" w:rsidR="00051EBC" w:rsidRDefault="00227159" w:rsidP="009B6F23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6F568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korte uitleg van de historische ontwikkeling van sinterklaascultus + zwarte piet</w:t>
            </w:r>
            <w:r w:rsidR="006F568A">
              <w:rPr>
                <w:rFonts w:cstheme="minorHAnsi"/>
              </w:rPr>
              <w:t>.</w:t>
            </w:r>
          </w:p>
          <w:p w14:paraId="4D0F98A3" w14:textId="7E37C683" w:rsidR="00227159" w:rsidRPr="00255155" w:rsidRDefault="00227159" w:rsidP="009B6F23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6F568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korte feitelijke uiteenzetting belangrijke argumenten beide ‘kampen’</w:t>
            </w:r>
            <w:r w:rsidR="006F568A">
              <w:rPr>
                <w:rFonts w:cstheme="minorHAnsi"/>
              </w:rPr>
              <w:t>.</w:t>
            </w:r>
          </w:p>
        </w:tc>
        <w:tc>
          <w:tcPr>
            <w:tcW w:w="1678" w:type="dxa"/>
          </w:tcPr>
          <w:p w14:paraId="6A5F912F" w14:textId="041A7754" w:rsidR="00051EBC" w:rsidRPr="00C86726" w:rsidRDefault="00227159" w:rsidP="009B6F23">
            <w:pPr>
              <w:rPr>
                <w:rFonts w:cstheme="minorHAnsi"/>
              </w:rPr>
            </w:pPr>
            <w:r>
              <w:rPr>
                <w:rFonts w:cstheme="minorHAnsi"/>
              </w:rPr>
              <w:t>Power</w:t>
            </w:r>
            <w:r w:rsidR="006F568A">
              <w:rPr>
                <w:rFonts w:cstheme="minorHAnsi"/>
              </w:rPr>
              <w:t>P</w:t>
            </w:r>
            <w:r>
              <w:rPr>
                <w:rFonts w:cstheme="minorHAnsi"/>
              </w:rPr>
              <w:t xml:space="preserve">oint, klassikale uitleg </w:t>
            </w:r>
          </w:p>
        </w:tc>
        <w:tc>
          <w:tcPr>
            <w:tcW w:w="3214" w:type="dxa"/>
          </w:tcPr>
          <w:p w14:paraId="6F51AE75" w14:textId="2C15AC5E" w:rsidR="00051EBC" w:rsidRPr="00C86726" w:rsidRDefault="00227159" w:rsidP="009B6F23">
            <w:pPr>
              <w:rPr>
                <w:rFonts w:cstheme="minorHAnsi"/>
              </w:rPr>
            </w:pPr>
            <w:r>
              <w:rPr>
                <w:rFonts w:cstheme="minorHAnsi"/>
              </w:rPr>
              <w:t>Luisteren</w:t>
            </w:r>
          </w:p>
        </w:tc>
        <w:tc>
          <w:tcPr>
            <w:tcW w:w="2448" w:type="dxa"/>
          </w:tcPr>
          <w:p w14:paraId="2B9EBE68" w14:textId="42983664" w:rsidR="00051EBC" w:rsidRPr="00C86726" w:rsidRDefault="00227159" w:rsidP="009B6F23">
            <w:pPr>
              <w:rPr>
                <w:rFonts w:cstheme="minorHAnsi"/>
              </w:rPr>
            </w:pPr>
            <w:r>
              <w:rPr>
                <w:rFonts w:cstheme="minorHAnsi"/>
              </w:rPr>
              <w:t>Power</w:t>
            </w:r>
            <w:r w:rsidR="006F568A">
              <w:rPr>
                <w:rFonts w:cstheme="minorHAnsi"/>
              </w:rPr>
              <w:t>P</w:t>
            </w:r>
            <w:r>
              <w:rPr>
                <w:rFonts w:cstheme="minorHAnsi"/>
              </w:rPr>
              <w:t>oint</w:t>
            </w:r>
          </w:p>
        </w:tc>
      </w:tr>
      <w:tr w:rsidR="00227159" w:rsidRPr="00C86726" w14:paraId="1125B9B8" w14:textId="77777777" w:rsidTr="00227159">
        <w:tc>
          <w:tcPr>
            <w:tcW w:w="690" w:type="dxa"/>
          </w:tcPr>
          <w:p w14:paraId="6138224B" w14:textId="02023FA7" w:rsidR="00051EBC" w:rsidRDefault="00227159" w:rsidP="009B6F23">
            <w:pPr>
              <w:rPr>
                <w:rFonts w:cstheme="minorHAnsi"/>
              </w:rPr>
            </w:pPr>
            <w:r>
              <w:rPr>
                <w:rFonts w:cstheme="minorHAnsi"/>
              </w:rPr>
              <w:t>30-40m</w:t>
            </w:r>
          </w:p>
        </w:tc>
        <w:tc>
          <w:tcPr>
            <w:tcW w:w="2602" w:type="dxa"/>
          </w:tcPr>
          <w:p w14:paraId="41888637" w14:textId="0278D644" w:rsidR="00051EBC" w:rsidRPr="00255155" w:rsidRDefault="00227159" w:rsidP="009B6F2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Bronnenopdracht (stap 1 t/m 5) </w:t>
            </w:r>
          </w:p>
        </w:tc>
        <w:tc>
          <w:tcPr>
            <w:tcW w:w="1678" w:type="dxa"/>
          </w:tcPr>
          <w:p w14:paraId="2D91C632" w14:textId="57FCA246" w:rsidR="00051EBC" w:rsidRPr="00C86726" w:rsidRDefault="00227159" w:rsidP="009B6F23">
            <w:pPr>
              <w:rPr>
                <w:rFonts w:cstheme="minorHAnsi"/>
              </w:rPr>
            </w:pPr>
            <w:r>
              <w:rPr>
                <w:rFonts w:cstheme="minorHAnsi"/>
              </w:rPr>
              <w:t>Hulp bieden waar nodig</w:t>
            </w:r>
          </w:p>
        </w:tc>
        <w:tc>
          <w:tcPr>
            <w:tcW w:w="3214" w:type="dxa"/>
          </w:tcPr>
          <w:p w14:paraId="4C6D3A50" w14:textId="19F8FA7E" w:rsidR="00051EBC" w:rsidRPr="00C86726" w:rsidRDefault="00227159" w:rsidP="009B6F23">
            <w:pPr>
              <w:rPr>
                <w:rFonts w:cstheme="minorHAnsi"/>
              </w:rPr>
            </w:pPr>
            <w:r>
              <w:rPr>
                <w:rFonts w:cstheme="minorHAnsi"/>
              </w:rPr>
              <w:t>Stappen 1 t/m 5 uitvoeren, bronnenanalyse + opplakken in kwadrant. Argumenten uit bronnen halen + betrouwbaarheid analyseren</w:t>
            </w:r>
          </w:p>
        </w:tc>
        <w:tc>
          <w:tcPr>
            <w:tcW w:w="2448" w:type="dxa"/>
          </w:tcPr>
          <w:p w14:paraId="39B53706" w14:textId="77777777" w:rsidR="00051EBC" w:rsidRDefault="00227159" w:rsidP="009B6F23">
            <w:pPr>
              <w:rPr>
                <w:rFonts w:cstheme="minorHAnsi"/>
              </w:rPr>
            </w:pPr>
            <w:r>
              <w:rPr>
                <w:rFonts w:cstheme="minorHAnsi"/>
              </w:rPr>
              <w:t>Bronnenopdracht instructie (per groepje)</w:t>
            </w:r>
          </w:p>
          <w:p w14:paraId="10B3B57A" w14:textId="77777777" w:rsidR="00227159" w:rsidRDefault="00227159" w:rsidP="009B6F23">
            <w:pPr>
              <w:rPr>
                <w:rFonts w:cstheme="minorHAnsi"/>
              </w:rPr>
            </w:pPr>
            <w:r>
              <w:rPr>
                <w:rFonts w:cstheme="minorHAnsi"/>
              </w:rPr>
              <w:t>A3-papier (of groter)</w:t>
            </w:r>
          </w:p>
          <w:p w14:paraId="1562FA36" w14:textId="49FEC44E" w:rsidR="00227159" w:rsidRDefault="00227159" w:rsidP="009B6F23">
            <w:pPr>
              <w:rPr>
                <w:rFonts w:cstheme="minorHAnsi"/>
              </w:rPr>
            </w:pPr>
            <w:r>
              <w:rPr>
                <w:rFonts w:cstheme="minorHAnsi"/>
              </w:rPr>
              <w:t>Lijm</w:t>
            </w:r>
          </w:p>
        </w:tc>
      </w:tr>
      <w:tr w:rsidR="00227159" w:rsidRPr="00C86726" w14:paraId="0F17087F" w14:textId="77777777" w:rsidTr="00227159">
        <w:tc>
          <w:tcPr>
            <w:tcW w:w="690" w:type="dxa"/>
          </w:tcPr>
          <w:p w14:paraId="4985585E" w14:textId="3F573C15" w:rsidR="00227159" w:rsidRPr="00C86726" w:rsidRDefault="001A68B4" w:rsidP="00227159">
            <w:pPr>
              <w:rPr>
                <w:rFonts w:cstheme="minorHAnsi"/>
              </w:rPr>
            </w:pPr>
            <w:r>
              <w:rPr>
                <w:rFonts w:cstheme="minorHAnsi"/>
              </w:rPr>
              <w:t>Ca. 10</w:t>
            </w:r>
            <w:r w:rsidR="00227159">
              <w:rPr>
                <w:rFonts w:cstheme="minorHAnsi"/>
              </w:rPr>
              <w:t>m</w:t>
            </w:r>
          </w:p>
        </w:tc>
        <w:tc>
          <w:tcPr>
            <w:tcW w:w="2602" w:type="dxa"/>
          </w:tcPr>
          <w:p w14:paraId="49DA2728" w14:textId="2449E33A" w:rsidR="00227159" w:rsidRPr="00227159" w:rsidRDefault="00227159" w:rsidP="00227159">
            <w:pPr>
              <w:rPr>
                <w:rFonts w:cstheme="minorHAnsi"/>
              </w:rPr>
            </w:pPr>
            <w:r w:rsidRPr="00227159">
              <w:rPr>
                <w:rFonts w:cstheme="minorHAnsi"/>
              </w:rPr>
              <w:t>Klassikale nabespreking</w:t>
            </w:r>
          </w:p>
        </w:tc>
        <w:tc>
          <w:tcPr>
            <w:tcW w:w="1678" w:type="dxa"/>
          </w:tcPr>
          <w:p w14:paraId="511CFEF3" w14:textId="7FBA61E2" w:rsidR="00227159" w:rsidRPr="00C86726" w:rsidRDefault="00227159" w:rsidP="00227159">
            <w:pPr>
              <w:rPr>
                <w:rFonts w:cstheme="minorHAnsi"/>
              </w:rPr>
            </w:pPr>
            <w:r>
              <w:rPr>
                <w:rFonts w:cstheme="minorHAnsi"/>
              </w:rPr>
              <w:t>Vraag-leergesprek</w:t>
            </w:r>
          </w:p>
        </w:tc>
        <w:tc>
          <w:tcPr>
            <w:tcW w:w="3214" w:type="dxa"/>
          </w:tcPr>
          <w:p w14:paraId="606D8CD0" w14:textId="77777777" w:rsidR="00227159" w:rsidRPr="00C86726" w:rsidRDefault="00227159" w:rsidP="00227159">
            <w:pPr>
              <w:rPr>
                <w:rFonts w:cstheme="minorHAnsi"/>
              </w:rPr>
            </w:pPr>
          </w:p>
        </w:tc>
        <w:tc>
          <w:tcPr>
            <w:tcW w:w="2448" w:type="dxa"/>
          </w:tcPr>
          <w:p w14:paraId="65BFEDEA" w14:textId="77777777" w:rsidR="00227159" w:rsidRPr="00C86726" w:rsidRDefault="00227159" w:rsidP="00227159">
            <w:pPr>
              <w:rPr>
                <w:rFonts w:cstheme="minorHAnsi"/>
              </w:rPr>
            </w:pPr>
          </w:p>
        </w:tc>
      </w:tr>
    </w:tbl>
    <w:p w14:paraId="56FBBB6E" w14:textId="3923EA53" w:rsidR="00051EBC" w:rsidRPr="00F26196" w:rsidRDefault="00051EBC">
      <w:pPr>
        <w:rPr>
          <w:rFonts w:ascii="Arial" w:hAnsi="Arial" w:cs="Arial"/>
          <w:sz w:val="24"/>
        </w:rPr>
      </w:pPr>
    </w:p>
    <w:sectPr w:rsidR="00051EBC" w:rsidRPr="00F261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5FA79" w14:textId="77777777" w:rsidR="00585A9B" w:rsidRDefault="00585A9B" w:rsidP="005131B7">
      <w:pPr>
        <w:spacing w:after="0" w:line="240" w:lineRule="auto"/>
      </w:pPr>
      <w:r>
        <w:separator/>
      </w:r>
    </w:p>
  </w:endnote>
  <w:endnote w:type="continuationSeparator" w:id="0">
    <w:p w14:paraId="59172A8C" w14:textId="77777777" w:rsidR="00585A9B" w:rsidRDefault="00585A9B" w:rsidP="0051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2A398" w14:textId="77777777" w:rsidR="00585A9B" w:rsidRDefault="00585A9B" w:rsidP="005131B7">
      <w:pPr>
        <w:spacing w:after="0" w:line="240" w:lineRule="auto"/>
      </w:pPr>
      <w:r>
        <w:separator/>
      </w:r>
    </w:p>
  </w:footnote>
  <w:footnote w:type="continuationSeparator" w:id="0">
    <w:p w14:paraId="059B6A08" w14:textId="77777777" w:rsidR="00585A9B" w:rsidRDefault="00585A9B" w:rsidP="0051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9FBF4" w14:textId="721AB997" w:rsidR="005131B7" w:rsidRDefault="005131B7" w:rsidP="005131B7">
    <w:r w:rsidRPr="00F72731">
      <w:t>G</w:t>
    </w:r>
    <w:r w:rsidR="006F568A">
      <w:t>eschiedenis</w:t>
    </w:r>
    <w:r w:rsidRPr="00F72731">
      <w:t>les</w:t>
    </w:r>
    <w:r w:rsidR="006F568A">
      <w:t xml:space="preserve"> -</w:t>
    </w:r>
    <w:r w:rsidRPr="00F72731">
      <w:t xml:space="preserve"> Discussie over Zwarte Piet -</w:t>
    </w:r>
    <w:r w:rsidR="006F568A">
      <w:t xml:space="preserve"> </w:t>
    </w:r>
    <w:r w:rsidRPr="00F72731">
      <w:t>bronnenanalyse</w:t>
    </w:r>
  </w:p>
  <w:p w14:paraId="34F4F733" w14:textId="77777777" w:rsidR="005131B7" w:rsidRDefault="005131B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07F0D"/>
    <w:multiLevelType w:val="hybridMultilevel"/>
    <w:tmpl w:val="CA06DF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A056D"/>
    <w:multiLevelType w:val="hybridMultilevel"/>
    <w:tmpl w:val="C7F205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731"/>
    <w:rsid w:val="00051EBC"/>
    <w:rsid w:val="001A68B4"/>
    <w:rsid w:val="00227159"/>
    <w:rsid w:val="00482CF0"/>
    <w:rsid w:val="005131B7"/>
    <w:rsid w:val="00585A9B"/>
    <w:rsid w:val="006F568A"/>
    <w:rsid w:val="00EA1B6E"/>
    <w:rsid w:val="00F1385E"/>
    <w:rsid w:val="00F26196"/>
    <w:rsid w:val="00F72731"/>
    <w:rsid w:val="00FE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941B5"/>
  <w15:chartTrackingRefBased/>
  <w15:docId w15:val="{F14BEC47-3808-425D-9396-3FB03442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131B7"/>
  </w:style>
  <w:style w:type="paragraph" w:styleId="Voettekst">
    <w:name w:val="footer"/>
    <w:basedOn w:val="Standaard"/>
    <w:link w:val="VoettekstChar"/>
    <w:uiPriority w:val="99"/>
    <w:unhideWhenUsed/>
    <w:rsid w:val="005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131B7"/>
  </w:style>
  <w:style w:type="table" w:styleId="Tabelraster">
    <w:name w:val="Table Grid"/>
    <w:basedOn w:val="Standaardtabel"/>
    <w:uiPriority w:val="39"/>
    <w:rsid w:val="00051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1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Alten, David van</dc:creator>
  <cp:keywords/>
  <dc:description/>
  <cp:lastModifiedBy> </cp:lastModifiedBy>
  <cp:revision>10</cp:revision>
  <dcterms:created xsi:type="dcterms:W3CDTF">2018-11-19T10:45:00Z</dcterms:created>
  <dcterms:modified xsi:type="dcterms:W3CDTF">2020-11-24T19:10:00Z</dcterms:modified>
</cp:coreProperties>
</file>