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7EED" w14:textId="1422C5F0" w:rsidR="008C61F9" w:rsidRDefault="00F84BB6" w:rsidP="006E04F7">
      <w:pPr>
        <w:spacing w:line="240" w:lineRule="auto"/>
        <w:rPr>
          <w:b/>
          <w:bCs/>
        </w:rPr>
      </w:pPr>
      <w:r>
        <w:rPr>
          <w:b/>
          <w:bCs/>
        </w:rPr>
        <w:t>Docentenhandleiding</w:t>
      </w:r>
      <w:r w:rsidR="00EA0CEB">
        <w:rPr>
          <w:b/>
          <w:bCs/>
        </w:rPr>
        <w:t xml:space="preserve"> | </w:t>
      </w:r>
      <w:r>
        <w:rPr>
          <w:b/>
          <w:bCs/>
        </w:rPr>
        <w:t>De historische podcast</w:t>
      </w:r>
    </w:p>
    <w:p w14:paraId="36D408DF" w14:textId="7F651BFD" w:rsidR="00F84BB6" w:rsidRDefault="00F84BB6" w:rsidP="006E04F7">
      <w:pPr>
        <w:spacing w:line="240" w:lineRule="auto"/>
      </w:pPr>
    </w:p>
    <w:p w14:paraId="4DC7E159" w14:textId="1F5273FA" w:rsidR="00946BB4" w:rsidRDefault="00F84BB6" w:rsidP="00EA0CEB">
      <w:pPr>
        <w:spacing w:line="240" w:lineRule="auto"/>
      </w:pPr>
      <w:r>
        <w:t xml:space="preserve">Deze </w:t>
      </w:r>
      <w:r w:rsidR="00715504">
        <w:t>praktische opdracht</w:t>
      </w:r>
      <w:r>
        <w:t xml:space="preserve"> is ontworpen </w:t>
      </w:r>
      <w:r w:rsidR="00EA0CEB">
        <w:t>voor</w:t>
      </w:r>
      <w:r w:rsidR="0078448C">
        <w:t xml:space="preserve"> een afstudeeronderzoek</w:t>
      </w:r>
      <w:r w:rsidR="0020782E">
        <w:t xml:space="preserve"> voor de master Geschiedenis: Educatie en Communicatie. </w:t>
      </w:r>
      <w:r w:rsidR="0045738A">
        <w:t xml:space="preserve">Dit document </w:t>
      </w:r>
      <w:r w:rsidR="00CD712D">
        <w:t xml:space="preserve">geeft docenten die ook historische podcasts met hun leerlingen willen maken inzicht in de vakdidactische achtergrond en </w:t>
      </w:r>
      <w:r w:rsidR="006C3B3E">
        <w:t>geeft per uit te voeren stap toelichting.</w:t>
      </w:r>
      <w:r w:rsidR="008B34A5">
        <w:t xml:space="preserve"> Ter verbetering </w:t>
      </w:r>
      <w:r w:rsidR="00F31620">
        <w:t xml:space="preserve">van de beheersing van vakinhoudelijke- en structuurbegrippen </w:t>
      </w:r>
      <w:r w:rsidR="00EA0CEB">
        <w:t>nemen leerlingen</w:t>
      </w:r>
      <w:r w:rsidR="00F31620">
        <w:t xml:space="preserve"> in groepjes een historische podcast op.</w:t>
      </w:r>
      <w:r w:rsidR="00E51C4D">
        <w:t xml:space="preserve"> </w:t>
      </w:r>
    </w:p>
    <w:p w14:paraId="09C52354" w14:textId="77777777" w:rsidR="00946BB4" w:rsidRDefault="00946BB4" w:rsidP="006E04F7">
      <w:pPr>
        <w:spacing w:line="240" w:lineRule="auto"/>
        <w:rPr>
          <w:b/>
          <w:bCs/>
        </w:rPr>
      </w:pPr>
    </w:p>
    <w:p w14:paraId="4CA54C9A" w14:textId="590A9AFC" w:rsidR="005A5468" w:rsidRDefault="00BD1B65" w:rsidP="006E04F7">
      <w:pPr>
        <w:spacing w:line="240" w:lineRule="auto"/>
      </w:pPr>
      <w:r>
        <w:t xml:space="preserve">Leerlingen nomineren ieder een historische held, tijdens de podcast moeten zij hun groepsgenoten overtuigen dat zij de </w:t>
      </w:r>
      <w:r>
        <w:rPr>
          <w:i/>
          <w:iCs/>
        </w:rPr>
        <w:t xml:space="preserve">beste </w:t>
      </w:r>
      <w:r>
        <w:t xml:space="preserve">held hebben genomineerd. De winnende held wordt in het lokaal vereeuwigd. </w:t>
      </w:r>
      <w:r w:rsidR="005A5468">
        <w:t xml:space="preserve">De opdracht bestaat uit vier </w:t>
      </w:r>
      <w:r w:rsidR="00D70198">
        <w:t>fasen</w:t>
      </w:r>
      <w:r w:rsidR="005A5468">
        <w:t>. Hieronder word</w:t>
      </w:r>
      <w:r w:rsidR="00EA0CEB">
        <w:t>en</w:t>
      </w:r>
      <w:r w:rsidR="005A5468">
        <w:t xml:space="preserve"> de rol</w:t>
      </w:r>
      <w:r w:rsidR="00EA0CEB">
        <w:t>len</w:t>
      </w:r>
      <w:r w:rsidR="005A5468">
        <w:t xml:space="preserve"> van de docent en de leerling per stap toegelicht. </w:t>
      </w:r>
      <w:r w:rsidR="00EA0CEB" w:rsidRPr="000D4953">
        <w:rPr>
          <w:u w:val="single"/>
        </w:rPr>
        <w:t>Het is belangrijk dat leerlingen personages kiezen uit hetzelfde, reeds in de les behandelde, tijdvak!</w:t>
      </w:r>
      <w:r w:rsidR="00EA0CEB">
        <w:br/>
      </w:r>
    </w:p>
    <w:tbl>
      <w:tblPr>
        <w:tblStyle w:val="Tabelraster"/>
        <w:tblW w:w="9337" w:type="dxa"/>
        <w:tblLook w:val="04A0" w:firstRow="1" w:lastRow="0" w:firstColumn="1" w:lastColumn="0" w:noHBand="0" w:noVBand="1"/>
      </w:tblPr>
      <w:tblGrid>
        <w:gridCol w:w="2689"/>
        <w:gridCol w:w="2835"/>
        <w:gridCol w:w="3813"/>
      </w:tblGrid>
      <w:tr w:rsidR="00D70198" w:rsidRPr="00BF0C96" w14:paraId="6F90906C" w14:textId="77777777" w:rsidTr="007809DC">
        <w:trPr>
          <w:trHeight w:val="188"/>
        </w:trPr>
        <w:tc>
          <w:tcPr>
            <w:tcW w:w="2689" w:type="dxa"/>
          </w:tcPr>
          <w:p w14:paraId="73B4BC15" w14:textId="4A1210B8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Fasen</w:t>
            </w:r>
          </w:p>
        </w:tc>
        <w:tc>
          <w:tcPr>
            <w:tcW w:w="2835" w:type="dxa"/>
          </w:tcPr>
          <w:p w14:paraId="77A0653D" w14:textId="77777777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Leerling/Groep</w:t>
            </w:r>
          </w:p>
        </w:tc>
        <w:tc>
          <w:tcPr>
            <w:tcW w:w="3813" w:type="dxa"/>
          </w:tcPr>
          <w:p w14:paraId="5F58DFDA" w14:textId="77777777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Docent</w:t>
            </w:r>
          </w:p>
        </w:tc>
      </w:tr>
      <w:tr w:rsidR="00D70198" w:rsidRPr="00BF0C96" w14:paraId="7C9A0A27" w14:textId="77777777" w:rsidTr="007809DC">
        <w:trPr>
          <w:trHeight w:val="726"/>
        </w:trPr>
        <w:tc>
          <w:tcPr>
            <w:tcW w:w="2689" w:type="dxa"/>
          </w:tcPr>
          <w:p w14:paraId="18018476" w14:textId="77777777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1 Redactiewerk</w:t>
            </w:r>
          </w:p>
        </w:tc>
        <w:tc>
          <w:tcPr>
            <w:tcW w:w="2835" w:type="dxa"/>
          </w:tcPr>
          <w:p w14:paraId="0D4354D9" w14:textId="3449AD85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>Leerling stelt individueel script voor bijdrage aan podcast op.</w:t>
            </w:r>
            <w:r w:rsidR="007907D5">
              <w:rPr>
                <w:sz w:val="21"/>
                <w:szCs w:val="21"/>
              </w:rPr>
              <w:br/>
              <w:t>Invullen vragenlijst.</w:t>
            </w:r>
          </w:p>
        </w:tc>
        <w:tc>
          <w:tcPr>
            <w:tcW w:w="3813" w:type="dxa"/>
          </w:tcPr>
          <w:p w14:paraId="6B1AC23A" w14:textId="77777777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>Geeft leerlingen inhoudelijke feedback op opgestelde script.</w:t>
            </w:r>
          </w:p>
        </w:tc>
      </w:tr>
      <w:tr w:rsidR="00D70198" w:rsidRPr="00BF0C96" w14:paraId="7D39ADD7" w14:textId="77777777" w:rsidTr="007809DC">
        <w:trPr>
          <w:trHeight w:val="735"/>
        </w:trPr>
        <w:tc>
          <w:tcPr>
            <w:tcW w:w="2689" w:type="dxa"/>
          </w:tcPr>
          <w:p w14:paraId="3C846757" w14:textId="77777777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2 Onderlinge afstemming</w:t>
            </w:r>
          </w:p>
        </w:tc>
        <w:tc>
          <w:tcPr>
            <w:tcW w:w="2835" w:type="dxa"/>
          </w:tcPr>
          <w:p w14:paraId="3E7D411C" w14:textId="77777777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>Groep levert gezamenlijk draaiboek aan.</w:t>
            </w:r>
          </w:p>
        </w:tc>
        <w:tc>
          <w:tcPr>
            <w:tcW w:w="3813" w:type="dxa"/>
          </w:tcPr>
          <w:p w14:paraId="6637941B" w14:textId="49FBA5E9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 xml:space="preserve">Geeft groep feedback op het samengestelde </w:t>
            </w:r>
            <w:r w:rsidR="00A318DA" w:rsidRPr="0023125C">
              <w:rPr>
                <w:sz w:val="21"/>
                <w:szCs w:val="21"/>
              </w:rPr>
              <w:t>draaiboek</w:t>
            </w:r>
            <w:r w:rsidRPr="0023125C">
              <w:rPr>
                <w:sz w:val="21"/>
                <w:szCs w:val="21"/>
              </w:rPr>
              <w:t>.</w:t>
            </w:r>
          </w:p>
        </w:tc>
      </w:tr>
      <w:tr w:rsidR="00D70198" w:rsidRPr="00BF0C96" w14:paraId="772589AA" w14:textId="77777777" w:rsidTr="007809DC">
        <w:trPr>
          <w:trHeight w:val="367"/>
        </w:trPr>
        <w:tc>
          <w:tcPr>
            <w:tcW w:w="2689" w:type="dxa"/>
          </w:tcPr>
          <w:p w14:paraId="28CF0FBC" w14:textId="77777777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3 Opname</w:t>
            </w:r>
          </w:p>
        </w:tc>
        <w:tc>
          <w:tcPr>
            <w:tcW w:w="2835" w:type="dxa"/>
          </w:tcPr>
          <w:p w14:paraId="2A9B783D" w14:textId="77777777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>Opnemen en monteren.</w:t>
            </w:r>
          </w:p>
        </w:tc>
        <w:tc>
          <w:tcPr>
            <w:tcW w:w="3813" w:type="dxa"/>
          </w:tcPr>
          <w:p w14:paraId="296086F1" w14:textId="66FCD220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 xml:space="preserve">Ondersteuning tijdens opnames en montage </w:t>
            </w:r>
            <w:r w:rsidR="007809DC">
              <w:rPr>
                <w:sz w:val="21"/>
                <w:szCs w:val="21"/>
              </w:rPr>
              <w:t>en</w:t>
            </w:r>
            <w:r w:rsidRPr="0023125C">
              <w:rPr>
                <w:sz w:val="21"/>
                <w:szCs w:val="21"/>
              </w:rPr>
              <w:t xml:space="preserve"> feedback op gebruik vakinhoudelijke- en structuurbegrippen tijdens de opname. </w:t>
            </w:r>
          </w:p>
        </w:tc>
      </w:tr>
      <w:tr w:rsidR="00D70198" w:rsidRPr="00BF0C96" w14:paraId="35A72AAF" w14:textId="77777777" w:rsidTr="007809DC">
        <w:trPr>
          <w:trHeight w:val="914"/>
        </w:trPr>
        <w:tc>
          <w:tcPr>
            <w:tcW w:w="2689" w:type="dxa"/>
          </w:tcPr>
          <w:p w14:paraId="761F2ED9" w14:textId="77777777" w:rsidR="00D70198" w:rsidRPr="0023125C" w:rsidRDefault="00D70198" w:rsidP="006E04F7">
            <w:pPr>
              <w:rPr>
                <w:b/>
                <w:bCs/>
                <w:sz w:val="21"/>
                <w:szCs w:val="21"/>
              </w:rPr>
            </w:pPr>
            <w:r w:rsidRPr="0023125C">
              <w:rPr>
                <w:b/>
                <w:bCs/>
                <w:sz w:val="21"/>
                <w:szCs w:val="21"/>
              </w:rPr>
              <w:t>4 Reflectie</w:t>
            </w:r>
          </w:p>
        </w:tc>
        <w:tc>
          <w:tcPr>
            <w:tcW w:w="2835" w:type="dxa"/>
          </w:tcPr>
          <w:p w14:paraId="255530D9" w14:textId="77777777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>Leerling stelt individueel en op eigen ervaring gebaseerd juryrapport op.</w:t>
            </w:r>
          </w:p>
        </w:tc>
        <w:tc>
          <w:tcPr>
            <w:tcW w:w="3813" w:type="dxa"/>
          </w:tcPr>
          <w:p w14:paraId="503FAB9B" w14:textId="77777777" w:rsidR="00D70198" w:rsidRPr="0023125C" w:rsidRDefault="00D70198" w:rsidP="006E04F7">
            <w:pPr>
              <w:rPr>
                <w:sz w:val="21"/>
                <w:szCs w:val="21"/>
              </w:rPr>
            </w:pPr>
            <w:r w:rsidRPr="0023125C">
              <w:rPr>
                <w:sz w:val="21"/>
                <w:szCs w:val="21"/>
              </w:rPr>
              <w:t>Geeft leerlingen inhoudelijke feedback op geschreven juryrapport.</w:t>
            </w:r>
          </w:p>
        </w:tc>
      </w:tr>
    </w:tbl>
    <w:p w14:paraId="62B57E93" w14:textId="0CCA81FA" w:rsidR="005A5468" w:rsidRDefault="005A5468" w:rsidP="006E04F7">
      <w:pPr>
        <w:spacing w:line="240" w:lineRule="auto"/>
      </w:pPr>
    </w:p>
    <w:p w14:paraId="3466EF48" w14:textId="0FB2D86F" w:rsidR="00CF2F56" w:rsidRDefault="000D4953" w:rsidP="000D4953">
      <w:pPr>
        <w:pStyle w:val="Lijstalinea"/>
        <w:numPr>
          <w:ilvl w:val="0"/>
          <w:numId w:val="5"/>
        </w:numPr>
        <w:spacing w:line="240" w:lineRule="auto"/>
      </w:pPr>
      <w:r>
        <w:t xml:space="preserve">In </w:t>
      </w:r>
      <w:r w:rsidR="00A613D0">
        <w:t xml:space="preserve">de </w:t>
      </w:r>
      <w:r w:rsidR="00A613D0" w:rsidRPr="000D4953">
        <w:rPr>
          <w:b/>
          <w:bCs/>
        </w:rPr>
        <w:t>eerste fase</w:t>
      </w:r>
      <w:r w:rsidR="00A613D0">
        <w:t xml:space="preserve"> </w:t>
      </w:r>
      <w:r>
        <w:t>l</w:t>
      </w:r>
      <w:r w:rsidR="00A613D0">
        <w:t>aten</w:t>
      </w:r>
      <w:r w:rsidR="00D70198">
        <w:t xml:space="preserve"> zich inspireren en stellen ee</w:t>
      </w:r>
      <w:r w:rsidR="007809DC">
        <w:t>s</w:t>
      </w:r>
      <w:r w:rsidR="00D70198">
        <w:t xml:space="preserve">n script op. In hun script arceren zij gebruikte vakinhoudelijke- en structuurbegrippen. Zij </w:t>
      </w:r>
      <w:r w:rsidR="00AB16B0">
        <w:t xml:space="preserve">creëren </w:t>
      </w:r>
      <w:r w:rsidR="006162CE">
        <w:t>voor bij elkaar horende begrippen een</w:t>
      </w:r>
      <w:r w:rsidR="00AB16B0">
        <w:t xml:space="preserve"> begrippenstructuurschema (zie </w:t>
      </w:r>
      <w:r w:rsidR="00AB16B0" w:rsidRPr="000D4953">
        <w:rPr>
          <w:i/>
          <w:iCs/>
        </w:rPr>
        <w:t>figuur 1</w:t>
      </w:r>
      <w:r w:rsidR="00AB16B0">
        <w:t xml:space="preserve"> in de opdracht</w:t>
      </w:r>
      <w:r w:rsidR="00715504">
        <w:t xml:space="preserve">. </w:t>
      </w:r>
      <w:r w:rsidR="00EA0CEB">
        <w:t>De begrippen vormen</w:t>
      </w:r>
      <w:r w:rsidR="005918CB">
        <w:t xml:space="preserve"> de </w:t>
      </w:r>
      <w:proofErr w:type="spellStart"/>
      <w:r w:rsidR="005918CB" w:rsidRPr="000D4953">
        <w:rPr>
          <w:i/>
          <w:iCs/>
        </w:rPr>
        <w:t>talking</w:t>
      </w:r>
      <w:proofErr w:type="spellEnd"/>
      <w:r w:rsidR="005918CB" w:rsidRPr="000D4953">
        <w:rPr>
          <w:i/>
          <w:iCs/>
        </w:rPr>
        <w:t xml:space="preserve"> piece </w:t>
      </w:r>
      <w:r w:rsidR="005918CB">
        <w:t xml:space="preserve">voor deze nabespreking, </w:t>
      </w:r>
      <w:r w:rsidR="00715504">
        <w:t>dit</w:t>
      </w:r>
      <w:r w:rsidR="00A91818">
        <w:t xml:space="preserve"> schema </w:t>
      </w:r>
      <w:r w:rsidR="0023125C">
        <w:t xml:space="preserve">geven goed weer hoe sterk het script van de leerling is en </w:t>
      </w:r>
      <w:r w:rsidR="00522B90">
        <w:t>wat er</w:t>
      </w:r>
      <w:r w:rsidR="0023125C">
        <w:t xml:space="preserve"> nog verbeterd kan worden. </w:t>
      </w:r>
      <w:r w:rsidR="00444B72">
        <w:t xml:space="preserve"> </w:t>
      </w:r>
      <w:r w:rsidR="0023125C">
        <w:br/>
      </w:r>
    </w:p>
    <w:p w14:paraId="2E9C434B" w14:textId="3CAAB054" w:rsidR="00CF2F56" w:rsidRDefault="00A613D0" w:rsidP="00CF2F56">
      <w:pPr>
        <w:pStyle w:val="Lijstalinea"/>
        <w:numPr>
          <w:ilvl w:val="0"/>
          <w:numId w:val="5"/>
        </w:numPr>
        <w:spacing w:line="240" w:lineRule="auto"/>
      </w:pPr>
      <w:r>
        <w:t xml:space="preserve">In de </w:t>
      </w:r>
      <w:r w:rsidRPr="00CF2F56">
        <w:rPr>
          <w:b/>
          <w:bCs/>
        </w:rPr>
        <w:t>tweede fase</w:t>
      </w:r>
      <w:r>
        <w:t xml:space="preserve"> verdiepen leerlingen zich ineens elkaars werk en </w:t>
      </w:r>
      <w:r w:rsidR="00FF4CF7">
        <w:t>formuleren zij</w:t>
      </w:r>
      <w:r w:rsidR="00D91F42">
        <w:t xml:space="preserve"> feedback en </w:t>
      </w:r>
      <w:r w:rsidR="00FF4CF7">
        <w:t xml:space="preserve">historische vragen. </w:t>
      </w:r>
      <w:r w:rsidR="00B81B89">
        <w:t xml:space="preserve">De docent </w:t>
      </w:r>
      <w:r w:rsidR="00A318DA">
        <w:t xml:space="preserve">geeft feedback (schriftelijk </w:t>
      </w:r>
      <w:r w:rsidR="00D91F42">
        <w:t>en/</w:t>
      </w:r>
      <w:r w:rsidR="00A318DA">
        <w:t>of verbaal) op het aangeleverde draaiboek.</w:t>
      </w:r>
    </w:p>
    <w:p w14:paraId="4777B13B" w14:textId="77777777" w:rsidR="00CF2F56" w:rsidRDefault="00CF2F56" w:rsidP="00CF2F56">
      <w:pPr>
        <w:spacing w:line="240" w:lineRule="auto"/>
      </w:pPr>
    </w:p>
    <w:p w14:paraId="17A49763" w14:textId="49D5D8A6" w:rsidR="00CF2F56" w:rsidRDefault="00A318DA" w:rsidP="00CF2F56">
      <w:pPr>
        <w:pStyle w:val="Lijstalinea"/>
        <w:numPr>
          <w:ilvl w:val="0"/>
          <w:numId w:val="5"/>
        </w:numPr>
        <w:spacing w:line="240" w:lineRule="auto"/>
      </w:pPr>
      <w:r>
        <w:t xml:space="preserve">In </w:t>
      </w:r>
      <w:r w:rsidRPr="00CF2F56">
        <w:rPr>
          <w:b/>
          <w:bCs/>
        </w:rPr>
        <w:t>fase drie</w:t>
      </w:r>
      <w:r>
        <w:t xml:space="preserve"> </w:t>
      </w:r>
      <w:r w:rsidR="00121A6C">
        <w:t xml:space="preserve">nemen leerlingen op en monteren zij het opgenomen materiaal. Er wordt aangeraden leerlingen niet langer dan dertig minuten te laten opnemen, zo blijft er na montage </w:t>
      </w:r>
      <w:r w:rsidR="00867EC8">
        <w:t xml:space="preserve">grofweg tien à vijftien minuten over. </w:t>
      </w:r>
      <w:r w:rsidR="00CA49F0">
        <w:t xml:space="preserve">Als leerlingen niet over de hardware of de vaardigheden bezitten om de podcast te monteren, dan is een onbewerkte opname geen probleem. </w:t>
      </w:r>
      <w:r w:rsidR="00680C35">
        <w:t>Een niet-bewerkte opname geeft de docent zelfs een completer beeld over de leerlingen.</w:t>
      </w:r>
      <w:r w:rsidR="0092351D">
        <w:br/>
      </w:r>
    </w:p>
    <w:p w14:paraId="78AE0554" w14:textId="3A6AD37B" w:rsidR="003372CF" w:rsidRPr="00EA0CEB" w:rsidRDefault="00A47FE3" w:rsidP="006E04F7">
      <w:pPr>
        <w:pStyle w:val="Lijstalinea"/>
        <w:numPr>
          <w:ilvl w:val="0"/>
          <w:numId w:val="5"/>
        </w:numPr>
        <w:spacing w:line="240" w:lineRule="auto"/>
      </w:pPr>
      <w:r>
        <w:lastRenderedPageBreak/>
        <w:t xml:space="preserve">Tijdens de </w:t>
      </w:r>
      <w:r w:rsidR="000921AF" w:rsidRPr="00CF2F56">
        <w:rPr>
          <w:b/>
          <w:bCs/>
        </w:rPr>
        <w:t>vierde</w:t>
      </w:r>
      <w:r w:rsidRPr="00CF2F56">
        <w:rPr>
          <w:b/>
          <w:bCs/>
        </w:rPr>
        <w:t xml:space="preserve"> fase</w:t>
      </w:r>
      <w:r w:rsidR="005D3FD0">
        <w:t xml:space="preserve"> stellen leerlingen individueel een </w:t>
      </w:r>
      <w:r w:rsidR="000921AF">
        <w:t>juryrapport op.</w:t>
      </w:r>
      <w:r w:rsidR="00821E23">
        <w:t xml:space="preserve"> Iedere leerling</w:t>
      </w:r>
      <w:r w:rsidR="00413D0F">
        <w:t>.</w:t>
      </w:r>
      <w:r w:rsidR="000921AF">
        <w:t xml:space="preserve"> </w:t>
      </w:r>
      <w:r w:rsidR="00413D0F">
        <w:t>Zij</w:t>
      </w:r>
      <w:r w:rsidR="000921AF">
        <w:t xml:space="preserve"> doen dit grofweg volgens dezelfde eisen als het opstellen van het script.</w:t>
      </w:r>
      <w:r w:rsidR="00636A1D">
        <w:t xml:space="preserve"> Aan het eind van de vierde fase </w:t>
      </w:r>
      <w:r w:rsidR="001A7807">
        <w:t>reflecteren</w:t>
      </w:r>
      <w:r w:rsidR="00070ADF">
        <w:t xml:space="preserve"> leerlingen </w:t>
      </w:r>
      <w:r w:rsidR="001A7807">
        <w:t xml:space="preserve">op de mate waarin de opdracht hun beheersing van vakinhoudelijke- en structuurbegrippen heeft </w:t>
      </w:r>
      <w:r w:rsidR="004924A4">
        <w:t>verbeterd.</w:t>
      </w:r>
    </w:p>
    <w:sectPr w:rsidR="003372CF" w:rsidRPr="00EA0CEB" w:rsidSect="00DA21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D51D" w14:textId="77777777" w:rsidR="003D660C" w:rsidRDefault="003D660C" w:rsidP="0092196A">
      <w:pPr>
        <w:spacing w:line="240" w:lineRule="auto"/>
      </w:pPr>
      <w:r>
        <w:separator/>
      </w:r>
    </w:p>
  </w:endnote>
  <w:endnote w:type="continuationSeparator" w:id="0">
    <w:p w14:paraId="1643EA3D" w14:textId="77777777" w:rsidR="003D660C" w:rsidRDefault="003D660C" w:rsidP="00921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DE9D" w14:textId="77777777" w:rsidR="003D660C" w:rsidRDefault="003D660C" w:rsidP="0092196A">
      <w:pPr>
        <w:spacing w:line="240" w:lineRule="auto"/>
      </w:pPr>
      <w:r>
        <w:separator/>
      </w:r>
    </w:p>
  </w:footnote>
  <w:footnote w:type="continuationSeparator" w:id="0">
    <w:p w14:paraId="717BA9D1" w14:textId="77777777" w:rsidR="003D660C" w:rsidRDefault="003D660C" w:rsidP="00921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3488"/>
    <w:multiLevelType w:val="hybridMultilevel"/>
    <w:tmpl w:val="0282AE64"/>
    <w:lvl w:ilvl="0" w:tplc="17A0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7498"/>
    <w:multiLevelType w:val="hybridMultilevel"/>
    <w:tmpl w:val="89A4F152"/>
    <w:lvl w:ilvl="0" w:tplc="467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9A6"/>
    <w:multiLevelType w:val="hybridMultilevel"/>
    <w:tmpl w:val="B5F05BBE"/>
    <w:lvl w:ilvl="0" w:tplc="E60E3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6923"/>
    <w:multiLevelType w:val="hybridMultilevel"/>
    <w:tmpl w:val="624A1846"/>
    <w:lvl w:ilvl="0" w:tplc="8A62406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68E0"/>
    <w:multiLevelType w:val="hybridMultilevel"/>
    <w:tmpl w:val="216219CA"/>
    <w:lvl w:ilvl="0" w:tplc="F9303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07166">
    <w:abstractNumId w:val="0"/>
  </w:num>
  <w:num w:numId="2" w16cid:durableId="1169758866">
    <w:abstractNumId w:val="4"/>
  </w:num>
  <w:num w:numId="3" w16cid:durableId="213195621">
    <w:abstractNumId w:val="1"/>
  </w:num>
  <w:num w:numId="4" w16cid:durableId="1475565643">
    <w:abstractNumId w:val="2"/>
  </w:num>
  <w:num w:numId="5" w16cid:durableId="2097554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2E"/>
    <w:rsid w:val="000356B6"/>
    <w:rsid w:val="00043F12"/>
    <w:rsid w:val="00070ADF"/>
    <w:rsid w:val="000921AF"/>
    <w:rsid w:val="000D4953"/>
    <w:rsid w:val="000E094F"/>
    <w:rsid w:val="00121A6C"/>
    <w:rsid w:val="00143481"/>
    <w:rsid w:val="00154DFA"/>
    <w:rsid w:val="001810B7"/>
    <w:rsid w:val="00181478"/>
    <w:rsid w:val="001A7807"/>
    <w:rsid w:val="001D6A3C"/>
    <w:rsid w:val="001F6055"/>
    <w:rsid w:val="00204EF7"/>
    <w:rsid w:val="0020782E"/>
    <w:rsid w:val="0023125C"/>
    <w:rsid w:val="00231E05"/>
    <w:rsid w:val="00253FB3"/>
    <w:rsid w:val="00254CB1"/>
    <w:rsid w:val="002B75A4"/>
    <w:rsid w:val="002E27A1"/>
    <w:rsid w:val="002F04E7"/>
    <w:rsid w:val="0032517E"/>
    <w:rsid w:val="003372CF"/>
    <w:rsid w:val="00345BC6"/>
    <w:rsid w:val="003B41D8"/>
    <w:rsid w:val="003C7A71"/>
    <w:rsid w:val="003D660C"/>
    <w:rsid w:val="003F1761"/>
    <w:rsid w:val="003F2452"/>
    <w:rsid w:val="0040662A"/>
    <w:rsid w:val="0041389D"/>
    <w:rsid w:val="00413D0F"/>
    <w:rsid w:val="004270AA"/>
    <w:rsid w:val="00444B72"/>
    <w:rsid w:val="0045725E"/>
    <w:rsid w:val="0045738A"/>
    <w:rsid w:val="004924A4"/>
    <w:rsid w:val="004A662E"/>
    <w:rsid w:val="004B325B"/>
    <w:rsid w:val="004B7A05"/>
    <w:rsid w:val="004D0D00"/>
    <w:rsid w:val="004D2625"/>
    <w:rsid w:val="004D79C6"/>
    <w:rsid w:val="00514745"/>
    <w:rsid w:val="00522B90"/>
    <w:rsid w:val="00526B65"/>
    <w:rsid w:val="00535941"/>
    <w:rsid w:val="005918CB"/>
    <w:rsid w:val="005A5468"/>
    <w:rsid w:val="005D3FD0"/>
    <w:rsid w:val="005F2509"/>
    <w:rsid w:val="0060594A"/>
    <w:rsid w:val="006162CE"/>
    <w:rsid w:val="00626C70"/>
    <w:rsid w:val="00636A1D"/>
    <w:rsid w:val="00654857"/>
    <w:rsid w:val="00680C35"/>
    <w:rsid w:val="006825FC"/>
    <w:rsid w:val="006A28BC"/>
    <w:rsid w:val="006C3B3E"/>
    <w:rsid w:val="006E04F7"/>
    <w:rsid w:val="006F224A"/>
    <w:rsid w:val="0070459F"/>
    <w:rsid w:val="00715504"/>
    <w:rsid w:val="00715A8A"/>
    <w:rsid w:val="007273CB"/>
    <w:rsid w:val="0073394A"/>
    <w:rsid w:val="00745D35"/>
    <w:rsid w:val="00763791"/>
    <w:rsid w:val="00765768"/>
    <w:rsid w:val="0076753D"/>
    <w:rsid w:val="007809DC"/>
    <w:rsid w:val="0078448C"/>
    <w:rsid w:val="007907D5"/>
    <w:rsid w:val="00793500"/>
    <w:rsid w:val="007948E7"/>
    <w:rsid w:val="007F3E24"/>
    <w:rsid w:val="007F7D16"/>
    <w:rsid w:val="00814F75"/>
    <w:rsid w:val="00821E23"/>
    <w:rsid w:val="0085532C"/>
    <w:rsid w:val="00867EC8"/>
    <w:rsid w:val="00871FF6"/>
    <w:rsid w:val="00897DDA"/>
    <w:rsid w:val="008B24F1"/>
    <w:rsid w:val="008B34A5"/>
    <w:rsid w:val="008C61F9"/>
    <w:rsid w:val="0091165E"/>
    <w:rsid w:val="0092196A"/>
    <w:rsid w:val="0092351D"/>
    <w:rsid w:val="00935C1B"/>
    <w:rsid w:val="00940C22"/>
    <w:rsid w:val="00946BB4"/>
    <w:rsid w:val="0095210D"/>
    <w:rsid w:val="00965615"/>
    <w:rsid w:val="00976386"/>
    <w:rsid w:val="009C0F16"/>
    <w:rsid w:val="009D27DA"/>
    <w:rsid w:val="00A11094"/>
    <w:rsid w:val="00A13DC2"/>
    <w:rsid w:val="00A160EA"/>
    <w:rsid w:val="00A31128"/>
    <w:rsid w:val="00A318DA"/>
    <w:rsid w:val="00A4786D"/>
    <w:rsid w:val="00A47FE3"/>
    <w:rsid w:val="00A613D0"/>
    <w:rsid w:val="00A6392C"/>
    <w:rsid w:val="00A748DE"/>
    <w:rsid w:val="00A91818"/>
    <w:rsid w:val="00A9196D"/>
    <w:rsid w:val="00AA401E"/>
    <w:rsid w:val="00AA412E"/>
    <w:rsid w:val="00AB16B0"/>
    <w:rsid w:val="00B11CC1"/>
    <w:rsid w:val="00B519DB"/>
    <w:rsid w:val="00B81B89"/>
    <w:rsid w:val="00B858B4"/>
    <w:rsid w:val="00BC01CA"/>
    <w:rsid w:val="00BD1B65"/>
    <w:rsid w:val="00BE217F"/>
    <w:rsid w:val="00BE2B96"/>
    <w:rsid w:val="00C03460"/>
    <w:rsid w:val="00C34712"/>
    <w:rsid w:val="00C50113"/>
    <w:rsid w:val="00C73D04"/>
    <w:rsid w:val="00C94EDB"/>
    <w:rsid w:val="00CA4092"/>
    <w:rsid w:val="00CA49F0"/>
    <w:rsid w:val="00CC64BB"/>
    <w:rsid w:val="00CC658B"/>
    <w:rsid w:val="00CD712D"/>
    <w:rsid w:val="00CF2F56"/>
    <w:rsid w:val="00CF48BB"/>
    <w:rsid w:val="00D2602A"/>
    <w:rsid w:val="00D55C5C"/>
    <w:rsid w:val="00D70198"/>
    <w:rsid w:val="00D71CBF"/>
    <w:rsid w:val="00D91F42"/>
    <w:rsid w:val="00DA21C3"/>
    <w:rsid w:val="00DB12D3"/>
    <w:rsid w:val="00DC55B8"/>
    <w:rsid w:val="00DF5B73"/>
    <w:rsid w:val="00E51C4D"/>
    <w:rsid w:val="00E61E6D"/>
    <w:rsid w:val="00EA0CEB"/>
    <w:rsid w:val="00EC5142"/>
    <w:rsid w:val="00ED31D9"/>
    <w:rsid w:val="00ED7B12"/>
    <w:rsid w:val="00F13A0F"/>
    <w:rsid w:val="00F15979"/>
    <w:rsid w:val="00F31620"/>
    <w:rsid w:val="00F501F1"/>
    <w:rsid w:val="00F84BB6"/>
    <w:rsid w:val="00F95282"/>
    <w:rsid w:val="00FA513C"/>
    <w:rsid w:val="00FD60E9"/>
    <w:rsid w:val="00FE0D2C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23218"/>
  <w15:chartTrackingRefBased/>
  <w15:docId w15:val="{ABA2F6B8-0CF4-D747-9CED-688BAB46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3DC2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96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96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96A"/>
    <w:rPr>
      <w:vertAlign w:val="superscript"/>
    </w:rPr>
  </w:style>
  <w:style w:type="table" w:styleId="Tabelraster">
    <w:name w:val="Table Grid"/>
    <w:basedOn w:val="Standaardtabel"/>
    <w:uiPriority w:val="59"/>
    <w:rsid w:val="005A54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07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177D2B5-70FA-754F-ACD4-7B030758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Huis in 't Veld</dc:creator>
  <cp:keywords/>
  <dc:description/>
  <cp:lastModifiedBy>Joyce van Os | Maurick College</cp:lastModifiedBy>
  <cp:revision>6</cp:revision>
  <dcterms:created xsi:type="dcterms:W3CDTF">2022-07-07T14:24:00Z</dcterms:created>
  <dcterms:modified xsi:type="dcterms:W3CDTF">2022-09-13T06:40:00Z</dcterms:modified>
</cp:coreProperties>
</file>